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A5B0" w14:textId="01285CD6" w:rsidR="00184846" w:rsidRPr="00941BB1" w:rsidRDefault="00730405">
      <w:pPr>
        <w:spacing w:before="235" w:line="248" w:lineRule="exact"/>
        <w:jc w:val="center"/>
        <w:textAlignment w:val="baseline"/>
        <w:rPr>
          <w:rFonts w:ascii="Arial" w:eastAsia="Arial" w:hAnsi="Arial"/>
          <w:b/>
          <w:color w:val="000000"/>
        </w:rPr>
      </w:pPr>
      <w:bookmarkStart w:id="0" w:name="_GoBack"/>
      <w:bookmarkEnd w:id="0"/>
      <w:r w:rsidRPr="00941BB1">
        <w:rPr>
          <w:rFonts w:ascii="Arial" w:eastAsia="Arial" w:hAnsi="Arial"/>
          <w:b/>
          <w:color w:val="000000"/>
        </w:rPr>
        <w:t>Funding Declaration</w:t>
      </w:r>
    </w:p>
    <w:p w14:paraId="76E3A5B1" w14:textId="62548E76" w:rsidR="00184846" w:rsidRDefault="00730405">
      <w:pPr>
        <w:spacing w:before="201" w:line="285" w:lineRule="exact"/>
        <w:ind w:right="72"/>
        <w:jc w:val="both"/>
        <w:textAlignment w:val="baseline"/>
        <w:rPr>
          <w:rFonts w:ascii="Arial" w:eastAsia="Arial" w:hAnsi="Arial"/>
          <w:color w:val="000000"/>
          <w:sz w:val="21"/>
        </w:rPr>
      </w:pPr>
      <w:r>
        <w:rPr>
          <w:rFonts w:ascii="Arial" w:eastAsia="Arial" w:hAnsi="Arial"/>
          <w:color w:val="000000"/>
          <w:sz w:val="21"/>
        </w:rPr>
        <w:t xml:space="preserve">The following declarations and confirmations are made by </w:t>
      </w:r>
      <w:r>
        <w:rPr>
          <w:rFonts w:ascii="Arial" w:eastAsia="Arial" w:hAnsi="Arial"/>
          <w:i/>
          <w:color w:val="000000"/>
          <w:sz w:val="21"/>
        </w:rPr>
        <w:t xml:space="preserve">[name of the Capacity Provider] </w:t>
      </w:r>
      <w:r>
        <w:rPr>
          <w:rFonts w:ascii="Arial" w:eastAsia="Arial" w:hAnsi="Arial"/>
          <w:color w:val="000000"/>
          <w:sz w:val="21"/>
        </w:rPr>
        <w:t xml:space="preserve">(the </w:t>
      </w:r>
      <w:r w:rsidR="004C3248">
        <w:rPr>
          <w:rFonts w:ascii="Arial" w:eastAsia="Arial" w:hAnsi="Arial"/>
          <w:b/>
          <w:color w:val="000000"/>
          <w:sz w:val="21"/>
        </w:rPr>
        <w:t>"Capacity Provider</w:t>
      </w:r>
      <w:r>
        <w:rPr>
          <w:rFonts w:ascii="Arial" w:eastAsia="Arial" w:hAnsi="Arial"/>
          <w:b/>
          <w:color w:val="000000"/>
          <w:sz w:val="21"/>
        </w:rPr>
        <w:t xml:space="preserve">") </w:t>
      </w:r>
      <w:r>
        <w:rPr>
          <w:rFonts w:ascii="Arial" w:eastAsia="Arial" w:hAnsi="Arial"/>
          <w:color w:val="000000"/>
          <w:sz w:val="21"/>
        </w:rPr>
        <w:t xml:space="preserve">with respect to the following CMU (the </w:t>
      </w:r>
      <w:r>
        <w:rPr>
          <w:rFonts w:ascii="Arial" w:eastAsia="Arial" w:hAnsi="Arial"/>
          <w:b/>
          <w:color w:val="000000"/>
          <w:sz w:val="21"/>
        </w:rPr>
        <w:t>"Relevant CMU"):</w:t>
      </w:r>
    </w:p>
    <w:p w14:paraId="76E3A5B2" w14:textId="77777777" w:rsidR="00184846" w:rsidRDefault="00730405">
      <w:pPr>
        <w:spacing w:before="236" w:line="242" w:lineRule="exact"/>
        <w:textAlignment w:val="baseline"/>
        <w:rPr>
          <w:rFonts w:ascii="Arial" w:eastAsia="Arial" w:hAnsi="Arial"/>
          <w:i/>
          <w:color w:val="000000"/>
          <w:spacing w:val="3"/>
          <w:sz w:val="21"/>
        </w:rPr>
      </w:pPr>
      <w:r>
        <w:rPr>
          <w:rFonts w:ascii="Arial" w:eastAsia="Arial" w:hAnsi="Arial"/>
          <w:i/>
          <w:color w:val="000000"/>
          <w:spacing w:val="3"/>
          <w:sz w:val="21"/>
        </w:rPr>
        <w:t>[Description of the CMU to be inserted]</w:t>
      </w:r>
    </w:p>
    <w:p w14:paraId="76E3A5B3" w14:textId="0ED4EC76" w:rsidR="00184846" w:rsidRPr="004C3248" w:rsidRDefault="004C3248" w:rsidP="004C3248">
      <w:pPr>
        <w:pStyle w:val="ListParagraph"/>
        <w:numPr>
          <w:ilvl w:val="0"/>
          <w:numId w:val="7"/>
        </w:numPr>
        <w:spacing w:before="249" w:line="246" w:lineRule="exact"/>
        <w:textAlignment w:val="baseline"/>
        <w:rPr>
          <w:rFonts w:ascii="Arial" w:eastAsia="Arial" w:hAnsi="Arial"/>
          <w:i/>
          <w:color w:val="000000"/>
          <w:spacing w:val="6"/>
          <w:sz w:val="21"/>
        </w:rPr>
      </w:pPr>
      <w:r w:rsidRPr="004C3248">
        <w:rPr>
          <w:rFonts w:ascii="Arial" w:eastAsia="Arial" w:hAnsi="Arial"/>
          <w:color w:val="000000"/>
          <w:spacing w:val="6"/>
          <w:sz w:val="21"/>
        </w:rPr>
        <w:t xml:space="preserve">   </w:t>
      </w:r>
      <w:r>
        <w:rPr>
          <w:rFonts w:ascii="Arial" w:eastAsia="Arial" w:hAnsi="Arial"/>
          <w:color w:val="000000"/>
          <w:spacing w:val="6"/>
          <w:sz w:val="21"/>
        </w:rPr>
        <w:t xml:space="preserve">  </w:t>
      </w:r>
      <w:r w:rsidRPr="004C3248">
        <w:rPr>
          <w:rFonts w:ascii="Arial" w:eastAsia="Arial" w:hAnsi="Arial"/>
          <w:color w:val="000000"/>
          <w:spacing w:val="6"/>
          <w:sz w:val="21"/>
        </w:rPr>
        <w:t>(</w:t>
      </w:r>
      <w:proofErr w:type="spellStart"/>
      <w:r w:rsidRPr="004C3248">
        <w:rPr>
          <w:rFonts w:ascii="Arial" w:eastAsia="Arial" w:hAnsi="Arial"/>
          <w:color w:val="000000"/>
          <w:spacing w:val="6"/>
          <w:sz w:val="21"/>
        </w:rPr>
        <w:t>i</w:t>
      </w:r>
      <w:proofErr w:type="spellEnd"/>
      <w:r w:rsidRPr="004C3248">
        <w:rPr>
          <w:rFonts w:ascii="Arial" w:eastAsia="Arial" w:hAnsi="Arial"/>
          <w:color w:val="000000"/>
          <w:spacing w:val="6"/>
          <w:sz w:val="21"/>
        </w:rPr>
        <w:t>)</w:t>
      </w:r>
      <w:r w:rsidRPr="004C3248">
        <w:rPr>
          <w:rFonts w:ascii="Arial" w:eastAsia="Arial" w:hAnsi="Arial"/>
          <w:i/>
          <w:color w:val="000000"/>
          <w:spacing w:val="6"/>
          <w:sz w:val="21"/>
        </w:rPr>
        <w:t xml:space="preserve"> </w:t>
      </w:r>
      <w:r>
        <w:rPr>
          <w:rFonts w:ascii="Arial" w:eastAsia="Arial" w:hAnsi="Arial"/>
          <w:i/>
          <w:color w:val="000000"/>
          <w:spacing w:val="6"/>
          <w:sz w:val="21"/>
        </w:rPr>
        <w:t xml:space="preserve">       </w:t>
      </w:r>
      <w:proofErr w:type="gramStart"/>
      <w:r>
        <w:rPr>
          <w:rFonts w:ascii="Arial" w:eastAsia="Arial" w:hAnsi="Arial"/>
          <w:i/>
          <w:color w:val="000000"/>
          <w:spacing w:val="6"/>
          <w:sz w:val="21"/>
        </w:rPr>
        <w:t xml:space="preserve">   </w:t>
      </w:r>
      <w:r>
        <w:rPr>
          <w:rFonts w:ascii="Arial" w:eastAsia="Arial" w:hAnsi="Arial"/>
          <w:i/>
          <w:color w:val="000000"/>
          <w:spacing w:val="4"/>
          <w:sz w:val="21"/>
        </w:rPr>
        <w:t>[</w:t>
      </w:r>
      <w:proofErr w:type="gramEnd"/>
      <w:r>
        <w:rPr>
          <w:rFonts w:ascii="Arial" w:eastAsia="Arial" w:hAnsi="Arial"/>
          <w:i/>
          <w:color w:val="000000"/>
          <w:spacing w:val="4"/>
          <w:sz w:val="21"/>
        </w:rPr>
        <w:t>no Relevant Expenditure has been, or will be, incurred];</w:t>
      </w:r>
    </w:p>
    <w:p w14:paraId="7E12B1A5" w14:textId="77777777" w:rsidR="004C3248" w:rsidRDefault="00730405">
      <w:pPr>
        <w:spacing w:before="202" w:line="286" w:lineRule="exact"/>
        <w:ind w:left="1584"/>
        <w:jc w:val="both"/>
        <w:textAlignment w:val="baseline"/>
        <w:rPr>
          <w:rFonts w:ascii="Arial" w:eastAsia="Arial" w:hAnsi="Arial"/>
          <w:color w:val="000000"/>
          <w:spacing w:val="4"/>
          <w:sz w:val="21"/>
        </w:rPr>
      </w:pPr>
      <w:r>
        <w:rPr>
          <w:rFonts w:ascii="Arial" w:eastAsia="Arial" w:hAnsi="Arial"/>
          <w:color w:val="000000"/>
          <w:spacing w:val="4"/>
          <w:sz w:val="21"/>
        </w:rPr>
        <w:t xml:space="preserve">or </w:t>
      </w:r>
    </w:p>
    <w:p w14:paraId="76E3A5B4" w14:textId="2E35F589" w:rsidR="00184846" w:rsidRDefault="00730405">
      <w:pPr>
        <w:spacing w:before="202" w:line="286" w:lineRule="exact"/>
        <w:ind w:left="1584"/>
        <w:jc w:val="both"/>
        <w:textAlignment w:val="baseline"/>
        <w:rPr>
          <w:rFonts w:ascii="Arial" w:eastAsia="Arial" w:hAnsi="Arial"/>
          <w:color w:val="000000"/>
          <w:spacing w:val="4"/>
          <w:sz w:val="21"/>
        </w:rPr>
      </w:pPr>
      <w:r>
        <w:rPr>
          <w:rFonts w:ascii="Arial" w:eastAsia="Arial" w:hAnsi="Arial"/>
          <w:i/>
          <w:color w:val="000000"/>
          <w:spacing w:val="4"/>
          <w:sz w:val="21"/>
        </w:rPr>
        <w:t xml:space="preserve">[Relevant Expenditure has been incurred, or is expected to be incurred] </w:t>
      </w:r>
      <w:r>
        <w:rPr>
          <w:rFonts w:ascii="Arial" w:eastAsia="Arial" w:hAnsi="Arial"/>
          <w:color w:val="000000"/>
          <w:spacing w:val="4"/>
          <w:sz w:val="21"/>
        </w:rPr>
        <w:t>in respect of the Relevant CMU;</w:t>
      </w:r>
    </w:p>
    <w:p w14:paraId="67196681" w14:textId="62BA0937" w:rsidR="004C3248" w:rsidRPr="004C3248" w:rsidRDefault="004C3248">
      <w:pPr>
        <w:spacing w:before="202" w:line="286" w:lineRule="exact"/>
        <w:ind w:left="1584"/>
        <w:jc w:val="both"/>
        <w:textAlignment w:val="baseline"/>
        <w:rPr>
          <w:rFonts w:ascii="Arial" w:eastAsia="Arial" w:hAnsi="Arial"/>
          <w:color w:val="000000"/>
          <w:spacing w:val="4"/>
          <w:sz w:val="21"/>
        </w:rPr>
      </w:pPr>
      <w:r w:rsidRPr="004C3248">
        <w:rPr>
          <w:rFonts w:ascii="Arial" w:eastAsia="Arial" w:hAnsi="Arial"/>
          <w:color w:val="000000"/>
          <w:spacing w:val="4"/>
          <w:sz w:val="21"/>
        </w:rPr>
        <w:t xml:space="preserve">or </w:t>
      </w:r>
    </w:p>
    <w:p w14:paraId="76E3A5B5" w14:textId="1968D849" w:rsidR="00184846" w:rsidRPr="004C3248" w:rsidRDefault="004C3248" w:rsidP="004C3248">
      <w:pPr>
        <w:spacing w:before="202" w:line="286" w:lineRule="exact"/>
        <w:ind w:left="1584"/>
        <w:jc w:val="both"/>
        <w:textAlignment w:val="baseline"/>
        <w:rPr>
          <w:rFonts w:ascii="Arial" w:eastAsia="Arial" w:hAnsi="Arial"/>
          <w:i/>
          <w:color w:val="000000"/>
          <w:spacing w:val="4"/>
          <w:sz w:val="21"/>
        </w:rPr>
      </w:pPr>
      <w:r w:rsidRPr="004C3248">
        <w:rPr>
          <w:rFonts w:ascii="Arial" w:eastAsia="Arial" w:hAnsi="Arial"/>
          <w:i/>
          <w:color w:val="000000"/>
          <w:spacing w:val="4"/>
          <w:sz w:val="21"/>
        </w:rPr>
        <w:t>[This Funding Declaration is provided pursuant to Rule 8.3.8(a)(ii) or Rule 8.3.8(b) in respect of a CMU which is in a Non-Dispatchable Generating Technology Class, and is only in respect of Relevant Benefit (where applicable)];</w:t>
      </w:r>
    </w:p>
    <w:p w14:paraId="0D4FDDB0" w14:textId="77777777" w:rsidR="004C3248" w:rsidRPr="004C3248" w:rsidRDefault="004C3248">
      <w:pPr>
        <w:numPr>
          <w:ilvl w:val="0"/>
          <w:numId w:val="6"/>
        </w:numPr>
        <w:tabs>
          <w:tab w:val="clear" w:pos="782"/>
          <w:tab w:val="left" w:pos="1584"/>
        </w:tabs>
        <w:spacing w:before="203" w:line="290" w:lineRule="exact"/>
        <w:ind w:left="1584" w:right="72" w:hanging="792"/>
        <w:jc w:val="both"/>
        <w:textAlignment w:val="baseline"/>
        <w:rPr>
          <w:rFonts w:ascii="Arial" w:eastAsia="Arial" w:hAnsi="Arial" w:cs="Arial"/>
          <w:color w:val="000000"/>
          <w:sz w:val="21"/>
          <w:szCs w:val="21"/>
        </w:rPr>
      </w:pPr>
      <w:r w:rsidRPr="004C3248">
        <w:rPr>
          <w:rFonts w:ascii="Arial" w:hAnsi="Arial" w:cs="Arial"/>
          <w:sz w:val="21"/>
          <w:szCs w:val="21"/>
        </w:rPr>
        <w:t>[</w:t>
      </w:r>
      <w:r w:rsidRPr="004C3248">
        <w:rPr>
          <w:rFonts w:ascii="Arial" w:hAnsi="Arial" w:cs="Arial"/>
          <w:i/>
          <w:iCs/>
          <w:sz w:val="21"/>
          <w:szCs w:val="21"/>
        </w:rPr>
        <w:t>no Relevant Benefit has been received, or will be, received</w:t>
      </w:r>
      <w:r w:rsidRPr="004C3248">
        <w:rPr>
          <w:rFonts w:ascii="Arial" w:hAnsi="Arial" w:cs="Arial"/>
          <w:sz w:val="21"/>
          <w:szCs w:val="21"/>
        </w:rPr>
        <w:t>];</w:t>
      </w:r>
    </w:p>
    <w:p w14:paraId="745320F8" w14:textId="6A4E0DC9" w:rsidR="004C3248" w:rsidRPr="004C3248" w:rsidRDefault="004C3248" w:rsidP="004C3248">
      <w:pPr>
        <w:tabs>
          <w:tab w:val="left" w:pos="792"/>
          <w:tab w:val="left" w:pos="1584"/>
        </w:tabs>
        <w:spacing w:before="203" w:line="290" w:lineRule="exact"/>
        <w:ind w:left="1584" w:right="72"/>
        <w:jc w:val="both"/>
        <w:textAlignment w:val="baseline"/>
        <w:rPr>
          <w:rFonts w:ascii="Arial" w:hAnsi="Arial" w:cs="Arial"/>
          <w:sz w:val="21"/>
          <w:szCs w:val="21"/>
        </w:rPr>
      </w:pPr>
      <w:r>
        <w:rPr>
          <w:rFonts w:ascii="Arial" w:hAnsi="Arial" w:cs="Arial"/>
          <w:sz w:val="21"/>
          <w:szCs w:val="21"/>
        </w:rPr>
        <w:t>or</w:t>
      </w:r>
    </w:p>
    <w:p w14:paraId="0D66D0B4" w14:textId="77777777" w:rsidR="004C3248" w:rsidRPr="004C3248" w:rsidRDefault="004C3248" w:rsidP="004C3248">
      <w:pPr>
        <w:tabs>
          <w:tab w:val="left" w:pos="792"/>
          <w:tab w:val="left" w:pos="1584"/>
        </w:tabs>
        <w:spacing w:before="203" w:line="290" w:lineRule="exact"/>
        <w:ind w:left="1584" w:right="72"/>
        <w:jc w:val="both"/>
        <w:textAlignment w:val="baseline"/>
        <w:rPr>
          <w:rFonts w:ascii="Arial" w:hAnsi="Arial" w:cs="Arial"/>
          <w:sz w:val="21"/>
          <w:szCs w:val="21"/>
        </w:rPr>
      </w:pPr>
      <w:r w:rsidRPr="004C3248">
        <w:rPr>
          <w:rFonts w:ascii="Arial" w:hAnsi="Arial" w:cs="Arial"/>
          <w:sz w:val="21"/>
          <w:szCs w:val="21"/>
        </w:rPr>
        <w:t>[</w:t>
      </w:r>
      <w:r w:rsidRPr="004C3248">
        <w:rPr>
          <w:rFonts w:ascii="Arial" w:hAnsi="Arial" w:cs="Arial"/>
          <w:i/>
          <w:iCs/>
          <w:sz w:val="21"/>
          <w:szCs w:val="21"/>
        </w:rPr>
        <w:t>Relevant Benefit has been, or is expected to be received</w:t>
      </w:r>
      <w:r w:rsidRPr="004C3248">
        <w:rPr>
          <w:rFonts w:ascii="Arial" w:hAnsi="Arial" w:cs="Arial"/>
          <w:sz w:val="21"/>
          <w:szCs w:val="21"/>
        </w:rPr>
        <w:t xml:space="preserve">] in respect of the Relevant CMU; </w:t>
      </w:r>
    </w:p>
    <w:p w14:paraId="31A1DE80" w14:textId="2715F898" w:rsidR="004C3248" w:rsidRPr="004C3248" w:rsidRDefault="004C3248" w:rsidP="004C3248">
      <w:pPr>
        <w:tabs>
          <w:tab w:val="left" w:pos="792"/>
          <w:tab w:val="left" w:pos="1584"/>
        </w:tabs>
        <w:spacing w:before="203" w:line="290" w:lineRule="exact"/>
        <w:ind w:left="1584" w:right="72"/>
        <w:jc w:val="both"/>
        <w:textAlignment w:val="baseline"/>
        <w:rPr>
          <w:rFonts w:ascii="Arial" w:hAnsi="Arial" w:cs="Arial"/>
          <w:sz w:val="21"/>
          <w:szCs w:val="21"/>
        </w:rPr>
      </w:pPr>
      <w:r>
        <w:rPr>
          <w:rFonts w:ascii="Arial" w:hAnsi="Arial" w:cs="Arial"/>
          <w:sz w:val="21"/>
          <w:szCs w:val="21"/>
        </w:rPr>
        <w:t>or</w:t>
      </w:r>
    </w:p>
    <w:p w14:paraId="73D01C6F" w14:textId="77777777" w:rsidR="004C3248" w:rsidRPr="004C3248" w:rsidRDefault="004C3248" w:rsidP="004C3248">
      <w:pPr>
        <w:tabs>
          <w:tab w:val="left" w:pos="792"/>
          <w:tab w:val="left" w:pos="1584"/>
        </w:tabs>
        <w:spacing w:before="203" w:line="290" w:lineRule="exact"/>
        <w:ind w:left="1584" w:right="72"/>
        <w:jc w:val="both"/>
        <w:textAlignment w:val="baseline"/>
        <w:rPr>
          <w:rFonts w:ascii="Arial" w:hAnsi="Arial" w:cs="Arial"/>
          <w:sz w:val="21"/>
          <w:szCs w:val="21"/>
        </w:rPr>
      </w:pPr>
      <w:r w:rsidRPr="004C3248">
        <w:rPr>
          <w:rFonts w:ascii="Arial" w:hAnsi="Arial" w:cs="Arial"/>
          <w:sz w:val="21"/>
          <w:szCs w:val="21"/>
        </w:rPr>
        <w:t>[</w:t>
      </w:r>
      <w:r w:rsidRPr="004C3248">
        <w:rPr>
          <w:rFonts w:ascii="Arial" w:hAnsi="Arial" w:cs="Arial"/>
          <w:i/>
          <w:iCs/>
          <w:sz w:val="21"/>
          <w:szCs w:val="21"/>
        </w:rPr>
        <w:t>This Funding Declaration is provided in respect of a CMU which is not in a Non-Dispatchable Generating Technology Class, and is not in respect of Relevant Benefit]</w:t>
      </w:r>
      <w:r w:rsidRPr="004C3248">
        <w:rPr>
          <w:rFonts w:ascii="Arial" w:hAnsi="Arial" w:cs="Arial"/>
          <w:sz w:val="21"/>
          <w:szCs w:val="21"/>
        </w:rPr>
        <w:t xml:space="preserve">; </w:t>
      </w:r>
    </w:p>
    <w:p w14:paraId="5F12182F" w14:textId="5167A9C6" w:rsidR="004C3248" w:rsidRPr="004C3248" w:rsidRDefault="004C3248" w:rsidP="004C3248">
      <w:pPr>
        <w:tabs>
          <w:tab w:val="left" w:pos="782"/>
          <w:tab w:val="left" w:pos="1584"/>
        </w:tabs>
        <w:spacing w:before="203" w:line="290" w:lineRule="exact"/>
        <w:ind w:right="72"/>
        <w:jc w:val="both"/>
        <w:textAlignment w:val="baseline"/>
        <w:rPr>
          <w:rFonts w:ascii="Arial" w:eastAsia="Arial" w:hAnsi="Arial" w:cs="Arial"/>
          <w:color w:val="000000"/>
          <w:sz w:val="21"/>
          <w:szCs w:val="21"/>
        </w:rPr>
      </w:pPr>
      <w:r w:rsidRPr="004C3248">
        <w:rPr>
          <w:rFonts w:ascii="Arial" w:hAnsi="Arial" w:cs="Arial"/>
          <w:i/>
          <w:iCs/>
          <w:sz w:val="21"/>
          <w:szCs w:val="21"/>
        </w:rPr>
        <w:t>Where Relevant Expenditure has been, or will be, incurred</w:t>
      </w:r>
      <w:r w:rsidRPr="004C3248">
        <w:rPr>
          <w:rFonts w:ascii="Arial" w:hAnsi="Arial" w:cs="Arial"/>
          <w:sz w:val="21"/>
          <w:szCs w:val="21"/>
        </w:rPr>
        <w:t xml:space="preserve">:  </w:t>
      </w:r>
    </w:p>
    <w:p w14:paraId="76E3A5B6" w14:textId="37819FAE" w:rsidR="00184846" w:rsidRDefault="00730405">
      <w:pPr>
        <w:numPr>
          <w:ilvl w:val="0"/>
          <w:numId w:val="6"/>
        </w:numPr>
        <w:tabs>
          <w:tab w:val="clear" w:pos="782"/>
          <w:tab w:val="left" w:pos="1584"/>
        </w:tabs>
        <w:spacing w:before="203" w:line="290" w:lineRule="exact"/>
        <w:ind w:left="1584" w:right="72" w:hanging="792"/>
        <w:jc w:val="both"/>
        <w:textAlignment w:val="baseline"/>
        <w:rPr>
          <w:rFonts w:ascii="Arial" w:eastAsia="Arial" w:hAnsi="Arial"/>
          <w:color w:val="000000"/>
          <w:sz w:val="21"/>
        </w:rPr>
      </w:pPr>
      <w:r>
        <w:rPr>
          <w:rFonts w:ascii="Arial" w:eastAsia="Arial" w:hAnsi="Arial"/>
          <w:color w:val="000000"/>
          <w:sz w:val="21"/>
        </w:rPr>
        <w:t xml:space="preserve">the total amount of the Relevant Expenditure that has been </w:t>
      </w:r>
      <w:r w:rsidR="004C3248" w:rsidRPr="004C3248">
        <w:rPr>
          <w:rFonts w:ascii="Arial" w:eastAsia="Arial" w:hAnsi="Arial"/>
          <w:i/>
          <w:color w:val="000000"/>
          <w:sz w:val="21"/>
        </w:rPr>
        <w:t>[and/</w:t>
      </w:r>
      <w:r w:rsidRPr="004C3248">
        <w:rPr>
          <w:rFonts w:ascii="Arial" w:eastAsia="Arial" w:hAnsi="Arial"/>
          <w:i/>
          <w:color w:val="000000"/>
          <w:sz w:val="21"/>
        </w:rPr>
        <w:t>or</w:t>
      </w:r>
      <w:r w:rsidR="004C3248" w:rsidRPr="004C3248">
        <w:rPr>
          <w:rFonts w:ascii="Arial" w:eastAsia="Arial" w:hAnsi="Arial"/>
          <w:i/>
          <w:color w:val="000000"/>
          <w:sz w:val="21"/>
        </w:rPr>
        <w:t>]</w:t>
      </w:r>
      <w:r>
        <w:rPr>
          <w:rFonts w:ascii="Arial" w:eastAsia="Arial" w:hAnsi="Arial"/>
          <w:color w:val="000000"/>
          <w:sz w:val="21"/>
        </w:rPr>
        <w:t xml:space="preserve"> </w:t>
      </w:r>
      <w:r w:rsidR="004C3248" w:rsidRPr="004C3248">
        <w:rPr>
          <w:rFonts w:ascii="Arial" w:eastAsia="Arial" w:hAnsi="Arial"/>
          <w:i/>
          <w:color w:val="000000"/>
          <w:sz w:val="21"/>
        </w:rPr>
        <w:t>[</w:t>
      </w:r>
      <w:r w:rsidRPr="004C3248">
        <w:rPr>
          <w:rFonts w:ascii="Arial" w:eastAsia="Arial" w:hAnsi="Arial"/>
          <w:i/>
          <w:color w:val="000000"/>
          <w:sz w:val="21"/>
        </w:rPr>
        <w:t>will be</w:t>
      </w:r>
      <w:r w:rsidR="004C3248" w:rsidRPr="004C3248">
        <w:rPr>
          <w:rFonts w:ascii="Arial" w:eastAsia="Arial" w:hAnsi="Arial"/>
          <w:i/>
          <w:color w:val="000000"/>
          <w:sz w:val="21"/>
        </w:rPr>
        <w:t>]</w:t>
      </w:r>
      <w:r w:rsidRPr="004C3248">
        <w:rPr>
          <w:rFonts w:ascii="Arial" w:eastAsia="Arial" w:hAnsi="Arial"/>
          <w:i/>
          <w:color w:val="000000"/>
          <w:sz w:val="21"/>
        </w:rPr>
        <w:t>,</w:t>
      </w:r>
      <w:r>
        <w:rPr>
          <w:rFonts w:ascii="Arial" w:eastAsia="Arial" w:hAnsi="Arial"/>
          <w:color w:val="000000"/>
          <w:sz w:val="21"/>
        </w:rPr>
        <w:t xml:space="preserve"> incurred in respect of the Relevant CMU is </w:t>
      </w:r>
      <w:r w:rsidR="004C3248">
        <w:rPr>
          <w:rFonts w:ascii="Arial" w:eastAsia="Arial" w:hAnsi="Arial"/>
          <w:i/>
          <w:color w:val="000000"/>
          <w:sz w:val="21"/>
        </w:rPr>
        <w:t>[insert amount]</w:t>
      </w:r>
      <w:r>
        <w:rPr>
          <w:rFonts w:ascii="Arial" w:eastAsia="Arial" w:hAnsi="Arial"/>
          <w:i/>
          <w:color w:val="000000"/>
          <w:sz w:val="21"/>
        </w:rPr>
        <w:t>;</w:t>
      </w:r>
    </w:p>
    <w:p w14:paraId="76E3A5B7" w14:textId="6CE72387" w:rsidR="00184846" w:rsidRDefault="00730405">
      <w:pPr>
        <w:numPr>
          <w:ilvl w:val="0"/>
          <w:numId w:val="6"/>
        </w:numPr>
        <w:tabs>
          <w:tab w:val="clear" w:pos="782"/>
          <w:tab w:val="left" w:pos="1584"/>
        </w:tabs>
        <w:spacing w:before="189" w:line="291" w:lineRule="exact"/>
        <w:ind w:left="1584" w:hanging="792"/>
        <w:jc w:val="both"/>
        <w:textAlignment w:val="baseline"/>
        <w:rPr>
          <w:rFonts w:ascii="Arial" w:eastAsia="Arial" w:hAnsi="Arial"/>
          <w:color w:val="000000"/>
          <w:sz w:val="21"/>
        </w:rPr>
      </w:pPr>
      <w:r>
        <w:rPr>
          <w:rFonts w:ascii="Arial" w:eastAsia="Arial" w:hAnsi="Arial"/>
          <w:color w:val="000000"/>
          <w:sz w:val="21"/>
        </w:rPr>
        <w:t>the date</w:t>
      </w:r>
      <w:r w:rsidR="004C3248">
        <w:rPr>
          <w:rFonts w:ascii="Arial" w:eastAsia="Arial" w:hAnsi="Arial"/>
          <w:color w:val="000000"/>
          <w:sz w:val="21"/>
        </w:rPr>
        <w:t>(s)</w:t>
      </w:r>
      <w:r>
        <w:rPr>
          <w:rFonts w:ascii="Arial" w:eastAsia="Arial" w:hAnsi="Arial"/>
          <w:color w:val="000000"/>
          <w:sz w:val="21"/>
        </w:rPr>
        <w:t xml:space="preserve"> that the Relevant Investment was </w:t>
      </w:r>
      <w:r w:rsidRPr="004C3248">
        <w:rPr>
          <w:rFonts w:ascii="Arial" w:eastAsia="Arial" w:hAnsi="Arial"/>
          <w:i/>
          <w:color w:val="000000"/>
          <w:sz w:val="21"/>
        </w:rPr>
        <w:t>[</w:t>
      </w:r>
      <w:r w:rsidR="004C3248" w:rsidRPr="004C3248">
        <w:rPr>
          <w:rFonts w:ascii="Arial" w:eastAsia="Arial" w:hAnsi="Arial"/>
          <w:i/>
          <w:color w:val="000000"/>
          <w:sz w:val="21"/>
        </w:rPr>
        <w:t>and/or</w:t>
      </w:r>
      <w:r w:rsidRPr="004C3248">
        <w:rPr>
          <w:rFonts w:ascii="Arial" w:eastAsia="Arial" w:hAnsi="Arial"/>
          <w:i/>
          <w:color w:val="000000"/>
          <w:sz w:val="21"/>
        </w:rPr>
        <w:t>]</w:t>
      </w:r>
      <w:r>
        <w:rPr>
          <w:rFonts w:ascii="Arial" w:eastAsia="Arial" w:hAnsi="Arial"/>
          <w:color w:val="000000"/>
          <w:sz w:val="21"/>
        </w:rPr>
        <w:t xml:space="preserve"> </w:t>
      </w:r>
      <w:r w:rsidR="004C3248" w:rsidRPr="004C3248">
        <w:rPr>
          <w:rFonts w:ascii="Arial" w:eastAsia="Arial" w:hAnsi="Arial"/>
          <w:i/>
          <w:color w:val="000000"/>
          <w:sz w:val="21"/>
        </w:rPr>
        <w:t>[will be]</w:t>
      </w:r>
      <w:r w:rsidR="004C3248">
        <w:rPr>
          <w:rFonts w:ascii="Arial" w:eastAsia="Arial" w:hAnsi="Arial"/>
          <w:i/>
          <w:color w:val="000000"/>
          <w:sz w:val="21"/>
        </w:rPr>
        <w:t xml:space="preserve"> </w:t>
      </w:r>
      <w:r>
        <w:rPr>
          <w:rFonts w:ascii="Arial" w:eastAsia="Arial" w:hAnsi="Arial"/>
          <w:color w:val="000000"/>
          <w:sz w:val="21"/>
        </w:rPr>
        <w:t xml:space="preserve">received was </w:t>
      </w:r>
      <w:r w:rsidR="003261CD" w:rsidRPr="004C3248">
        <w:rPr>
          <w:rFonts w:ascii="Arial" w:eastAsia="Arial" w:hAnsi="Arial"/>
          <w:i/>
          <w:color w:val="000000"/>
          <w:sz w:val="21"/>
        </w:rPr>
        <w:t>[and/or]</w:t>
      </w:r>
      <w:r w:rsidR="003261CD">
        <w:rPr>
          <w:rFonts w:ascii="Arial" w:eastAsia="Arial" w:hAnsi="Arial"/>
          <w:color w:val="000000"/>
          <w:sz w:val="21"/>
        </w:rPr>
        <w:t xml:space="preserve"> </w:t>
      </w:r>
      <w:r w:rsidR="003261CD" w:rsidRPr="004C3248">
        <w:rPr>
          <w:rFonts w:ascii="Arial" w:eastAsia="Arial" w:hAnsi="Arial"/>
          <w:i/>
          <w:color w:val="000000"/>
          <w:sz w:val="21"/>
        </w:rPr>
        <w:t>[</w:t>
      </w:r>
      <w:r w:rsidR="003261CD">
        <w:rPr>
          <w:rFonts w:ascii="Arial" w:eastAsia="Arial" w:hAnsi="Arial"/>
          <w:i/>
          <w:color w:val="000000"/>
          <w:sz w:val="21"/>
        </w:rPr>
        <w:t>is</w:t>
      </w:r>
      <w:r w:rsidR="003261CD" w:rsidRPr="004C3248">
        <w:rPr>
          <w:rFonts w:ascii="Arial" w:eastAsia="Arial" w:hAnsi="Arial"/>
          <w:i/>
          <w:color w:val="000000"/>
          <w:sz w:val="21"/>
        </w:rPr>
        <w:t>]</w:t>
      </w:r>
      <w:r w:rsidR="003261CD">
        <w:rPr>
          <w:rFonts w:ascii="Arial" w:eastAsia="Arial" w:hAnsi="Arial"/>
          <w:i/>
          <w:color w:val="000000"/>
          <w:sz w:val="21"/>
        </w:rPr>
        <w:t xml:space="preserve"> </w:t>
      </w:r>
      <w:r>
        <w:rPr>
          <w:rFonts w:ascii="Arial" w:eastAsia="Arial" w:hAnsi="Arial"/>
          <w:i/>
          <w:color w:val="000000"/>
          <w:sz w:val="21"/>
        </w:rPr>
        <w:t>[insert date</w:t>
      </w:r>
      <w:r w:rsidR="003261CD">
        <w:rPr>
          <w:rFonts w:ascii="Arial" w:eastAsia="Arial" w:hAnsi="Arial"/>
          <w:i/>
          <w:color w:val="000000"/>
          <w:sz w:val="21"/>
        </w:rPr>
        <w:t>(s)</w:t>
      </w:r>
      <w:r>
        <w:rPr>
          <w:rFonts w:ascii="Arial" w:eastAsia="Arial" w:hAnsi="Arial"/>
          <w:i/>
          <w:color w:val="000000"/>
          <w:sz w:val="21"/>
        </w:rPr>
        <w:t>];</w:t>
      </w:r>
    </w:p>
    <w:p w14:paraId="76E3A5B8" w14:textId="77777777" w:rsidR="00184846" w:rsidRDefault="00730405">
      <w:pPr>
        <w:numPr>
          <w:ilvl w:val="0"/>
          <w:numId w:val="6"/>
        </w:numPr>
        <w:tabs>
          <w:tab w:val="clear" w:pos="782"/>
          <w:tab w:val="left" w:pos="1584"/>
        </w:tabs>
        <w:spacing w:before="243" w:line="242" w:lineRule="exact"/>
        <w:ind w:left="1584" w:hanging="792"/>
        <w:jc w:val="both"/>
        <w:textAlignment w:val="baseline"/>
        <w:rPr>
          <w:rFonts w:ascii="Arial" w:eastAsia="Arial" w:hAnsi="Arial"/>
          <w:i/>
          <w:color w:val="000000"/>
          <w:spacing w:val="3"/>
          <w:sz w:val="21"/>
        </w:rPr>
      </w:pPr>
      <w:r>
        <w:rPr>
          <w:rFonts w:ascii="Arial" w:eastAsia="Arial" w:hAnsi="Arial"/>
          <w:i/>
          <w:color w:val="000000"/>
          <w:spacing w:val="3"/>
          <w:sz w:val="21"/>
        </w:rPr>
        <w:t>either:</w:t>
      </w:r>
    </w:p>
    <w:p w14:paraId="76E3A5B9" w14:textId="31AFE674" w:rsidR="00184846" w:rsidRDefault="003261CD">
      <w:pPr>
        <w:spacing w:before="203" w:line="289" w:lineRule="exact"/>
        <w:ind w:left="1584"/>
        <w:jc w:val="both"/>
        <w:textAlignment w:val="baseline"/>
        <w:rPr>
          <w:rFonts w:ascii="Arial" w:eastAsia="Arial" w:hAnsi="Arial"/>
          <w:color w:val="000000"/>
          <w:sz w:val="21"/>
        </w:rPr>
      </w:pPr>
      <w:r>
        <w:rPr>
          <w:rFonts w:ascii="Arial" w:eastAsia="Arial" w:hAnsi="Arial"/>
          <w:color w:val="000000"/>
          <w:sz w:val="21"/>
        </w:rPr>
        <w:t>[</w:t>
      </w:r>
      <w:r w:rsidR="00730405">
        <w:rPr>
          <w:rFonts w:ascii="Arial" w:eastAsia="Arial" w:hAnsi="Arial"/>
          <w:color w:val="000000"/>
          <w:sz w:val="21"/>
        </w:rPr>
        <w:t>the Relevant Investment was</w:t>
      </w:r>
      <w:r>
        <w:rPr>
          <w:rFonts w:ascii="Arial" w:eastAsia="Arial" w:hAnsi="Arial"/>
          <w:color w:val="000000"/>
          <w:sz w:val="21"/>
        </w:rPr>
        <w:t xml:space="preserve"> </w:t>
      </w:r>
      <w:r w:rsidRPr="004C3248">
        <w:rPr>
          <w:rFonts w:ascii="Arial" w:eastAsia="Arial" w:hAnsi="Arial"/>
          <w:i/>
          <w:color w:val="000000"/>
          <w:sz w:val="21"/>
        </w:rPr>
        <w:t>[will be]</w:t>
      </w:r>
      <w:r>
        <w:rPr>
          <w:rFonts w:ascii="Arial" w:eastAsia="Arial" w:hAnsi="Arial"/>
          <w:i/>
          <w:color w:val="000000"/>
          <w:sz w:val="21"/>
        </w:rPr>
        <w:t xml:space="preserve"> </w:t>
      </w:r>
      <w:r w:rsidR="00730405">
        <w:rPr>
          <w:rFonts w:ascii="Arial" w:eastAsia="Arial" w:hAnsi="Arial"/>
          <w:color w:val="000000"/>
          <w:sz w:val="21"/>
        </w:rPr>
        <w:t>under [</w:t>
      </w:r>
      <w:r w:rsidR="00730405" w:rsidRPr="003261CD">
        <w:rPr>
          <w:rFonts w:ascii="Arial" w:eastAsia="Arial" w:hAnsi="Arial"/>
          <w:i/>
          <w:color w:val="000000"/>
          <w:sz w:val="21"/>
        </w:rPr>
        <w:t>the Enterprise Investment Scheme</w:t>
      </w:r>
      <w:r w:rsidR="00730405">
        <w:rPr>
          <w:rFonts w:ascii="Arial" w:eastAsia="Arial" w:hAnsi="Arial"/>
          <w:color w:val="000000"/>
          <w:sz w:val="21"/>
        </w:rPr>
        <w:t>]</w:t>
      </w:r>
      <w:r>
        <w:rPr>
          <w:rFonts w:ascii="Arial" w:eastAsia="Arial" w:hAnsi="Arial"/>
          <w:color w:val="000000"/>
          <w:sz w:val="21"/>
        </w:rPr>
        <w:t>,</w:t>
      </w:r>
      <w:r w:rsidR="00730405">
        <w:rPr>
          <w:rFonts w:ascii="Arial" w:eastAsia="Arial" w:hAnsi="Arial"/>
          <w:color w:val="000000"/>
          <w:sz w:val="21"/>
        </w:rPr>
        <w:t xml:space="preserve"> </w:t>
      </w:r>
      <w:r>
        <w:rPr>
          <w:rFonts w:ascii="Arial" w:eastAsia="Arial" w:hAnsi="Arial"/>
          <w:color w:val="000000"/>
          <w:sz w:val="21"/>
        </w:rPr>
        <w:t>[</w:t>
      </w:r>
      <w:r w:rsidRPr="003261CD">
        <w:rPr>
          <w:rFonts w:ascii="Arial" w:eastAsia="Arial" w:hAnsi="Arial"/>
          <w:i/>
          <w:color w:val="000000"/>
          <w:sz w:val="21"/>
        </w:rPr>
        <w:t>and/</w:t>
      </w:r>
      <w:r w:rsidR="00730405" w:rsidRPr="003261CD">
        <w:rPr>
          <w:rFonts w:ascii="Arial" w:eastAsia="Arial" w:hAnsi="Arial"/>
          <w:i/>
          <w:color w:val="000000"/>
          <w:sz w:val="21"/>
        </w:rPr>
        <w:t>or</w:t>
      </w:r>
      <w:r>
        <w:rPr>
          <w:rFonts w:ascii="Arial" w:eastAsia="Arial" w:hAnsi="Arial"/>
          <w:color w:val="000000"/>
          <w:sz w:val="21"/>
        </w:rPr>
        <w:t>]</w:t>
      </w:r>
      <w:r w:rsidR="00730405">
        <w:rPr>
          <w:rFonts w:ascii="Arial" w:eastAsia="Arial" w:hAnsi="Arial"/>
          <w:color w:val="000000"/>
          <w:sz w:val="21"/>
        </w:rPr>
        <w:t xml:space="preserve"> [</w:t>
      </w:r>
      <w:r w:rsidR="00730405" w:rsidRPr="003261CD">
        <w:rPr>
          <w:rFonts w:ascii="Arial" w:eastAsia="Arial" w:hAnsi="Arial"/>
          <w:i/>
          <w:color w:val="000000"/>
          <w:sz w:val="21"/>
        </w:rPr>
        <w:t>the Seed Enterprise Investment Scheme</w:t>
      </w:r>
      <w:r w:rsidR="00730405">
        <w:rPr>
          <w:rFonts w:ascii="Arial" w:eastAsia="Arial" w:hAnsi="Arial"/>
          <w:color w:val="000000"/>
          <w:sz w:val="21"/>
        </w:rPr>
        <w:t xml:space="preserve">] and the name of the company that received the Relevant Investment as recorded in HM Revenue &amp; Customs records in respect of that Relevant Investment is </w:t>
      </w:r>
      <w:r w:rsidR="00730405">
        <w:rPr>
          <w:rFonts w:ascii="Arial" w:eastAsia="Arial" w:hAnsi="Arial"/>
          <w:i/>
          <w:color w:val="000000"/>
          <w:sz w:val="21"/>
        </w:rPr>
        <w:t>[insert name]</w:t>
      </w:r>
      <w:r>
        <w:rPr>
          <w:rFonts w:ascii="Arial" w:eastAsia="Arial" w:hAnsi="Arial"/>
          <w:i/>
          <w:color w:val="000000"/>
          <w:sz w:val="21"/>
        </w:rPr>
        <w:t>]</w:t>
      </w:r>
      <w:r w:rsidR="00730405">
        <w:rPr>
          <w:rFonts w:ascii="Arial" w:eastAsia="Arial" w:hAnsi="Arial"/>
          <w:i/>
          <w:color w:val="000000"/>
          <w:sz w:val="21"/>
        </w:rPr>
        <w:t>;</w:t>
      </w:r>
    </w:p>
    <w:p w14:paraId="76E3A5BA" w14:textId="77777777" w:rsidR="00184846" w:rsidRDefault="00730405">
      <w:pPr>
        <w:spacing w:before="240" w:line="244" w:lineRule="exact"/>
        <w:ind w:left="1584"/>
        <w:textAlignment w:val="baseline"/>
        <w:rPr>
          <w:rFonts w:ascii="Arial" w:eastAsia="Arial" w:hAnsi="Arial"/>
          <w:color w:val="000000"/>
          <w:spacing w:val="16"/>
          <w:sz w:val="21"/>
        </w:rPr>
      </w:pPr>
      <w:r>
        <w:rPr>
          <w:rFonts w:ascii="Arial" w:eastAsia="Arial" w:hAnsi="Arial"/>
          <w:color w:val="000000"/>
          <w:spacing w:val="16"/>
          <w:sz w:val="21"/>
        </w:rPr>
        <w:t>or:</w:t>
      </w:r>
    </w:p>
    <w:p w14:paraId="76E3A5BB" w14:textId="6BC834A1" w:rsidR="00184846" w:rsidRDefault="003261CD">
      <w:pPr>
        <w:spacing w:before="193" w:line="294" w:lineRule="exact"/>
        <w:ind w:left="1584"/>
        <w:jc w:val="both"/>
        <w:textAlignment w:val="baseline"/>
        <w:rPr>
          <w:rFonts w:ascii="Arial" w:eastAsia="Arial" w:hAnsi="Arial"/>
          <w:color w:val="000000"/>
          <w:sz w:val="21"/>
        </w:rPr>
      </w:pPr>
      <w:r>
        <w:rPr>
          <w:rFonts w:ascii="Arial" w:eastAsia="Arial" w:hAnsi="Arial"/>
          <w:color w:val="000000"/>
          <w:sz w:val="21"/>
        </w:rPr>
        <w:t>[</w:t>
      </w:r>
      <w:r w:rsidR="00730405">
        <w:rPr>
          <w:rFonts w:ascii="Arial" w:eastAsia="Arial" w:hAnsi="Arial"/>
          <w:color w:val="000000"/>
          <w:sz w:val="21"/>
        </w:rPr>
        <w:t xml:space="preserve">the Relevant Investment was under the Venture Capital Trust and the name of the company that made the Relevant Investment is </w:t>
      </w:r>
      <w:r w:rsidR="00730405">
        <w:rPr>
          <w:rFonts w:ascii="Arial" w:eastAsia="Arial" w:hAnsi="Arial"/>
          <w:i/>
          <w:color w:val="000000"/>
          <w:sz w:val="21"/>
        </w:rPr>
        <w:t>[insert name</w:t>
      </w:r>
      <w:r>
        <w:rPr>
          <w:rFonts w:ascii="Arial" w:eastAsia="Arial" w:hAnsi="Arial"/>
          <w:i/>
          <w:color w:val="000000"/>
          <w:sz w:val="21"/>
        </w:rPr>
        <w:t>]</w:t>
      </w:r>
      <w:r w:rsidR="00730405">
        <w:rPr>
          <w:rFonts w:ascii="Arial" w:eastAsia="Arial" w:hAnsi="Arial"/>
          <w:i/>
          <w:color w:val="000000"/>
          <w:sz w:val="21"/>
        </w:rPr>
        <w:t xml:space="preserve">]; </w:t>
      </w:r>
      <w:r w:rsidR="00730405">
        <w:rPr>
          <w:rFonts w:ascii="Arial" w:eastAsia="Arial" w:hAnsi="Arial"/>
          <w:color w:val="000000"/>
          <w:sz w:val="21"/>
        </w:rPr>
        <w:t>and</w:t>
      </w:r>
    </w:p>
    <w:p w14:paraId="76E3A5BC" w14:textId="12F99D12" w:rsidR="00184846" w:rsidRDefault="003261CD">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Pr>
          <w:rFonts w:ascii="Arial" w:eastAsia="Arial" w:hAnsi="Arial"/>
          <w:color w:val="000000"/>
          <w:spacing w:val="3"/>
          <w:sz w:val="21"/>
        </w:rPr>
        <w:lastRenderedPageBreak/>
        <w:t>the Capacity Provider</w:t>
      </w:r>
      <w:r w:rsidR="00730405">
        <w:rPr>
          <w:rFonts w:ascii="Arial" w:eastAsia="Arial" w:hAnsi="Arial"/>
          <w:color w:val="000000"/>
          <w:spacing w:val="3"/>
          <w:sz w:val="21"/>
        </w:rPr>
        <w:t xml:space="preserve"> agrees for the total Relevant Expenditure incurred with respect to the Relevant CMU to be set off against </w:t>
      </w:r>
      <w:r>
        <w:rPr>
          <w:rFonts w:ascii="Arial" w:eastAsia="Arial" w:hAnsi="Arial"/>
          <w:color w:val="000000"/>
          <w:spacing w:val="3"/>
          <w:sz w:val="21"/>
        </w:rPr>
        <w:t xml:space="preserve">or recovered from </w:t>
      </w:r>
      <w:r w:rsidR="00730405">
        <w:rPr>
          <w:rFonts w:ascii="Arial" w:eastAsia="Arial" w:hAnsi="Arial"/>
          <w:color w:val="000000"/>
          <w:spacing w:val="3"/>
          <w:sz w:val="21"/>
        </w:rPr>
        <w:t xml:space="preserve">any Capacity Payments payable to the Capacity Provider in respect of the Relevant CMU, </w:t>
      </w:r>
      <w:r>
        <w:rPr>
          <w:rFonts w:ascii="Arial" w:eastAsia="Arial" w:hAnsi="Arial"/>
          <w:color w:val="000000"/>
          <w:spacing w:val="3"/>
          <w:sz w:val="21"/>
        </w:rPr>
        <w:t xml:space="preserve">and </w:t>
      </w:r>
      <w:r w:rsidR="00730405">
        <w:rPr>
          <w:rFonts w:ascii="Arial" w:eastAsia="Arial" w:hAnsi="Arial"/>
          <w:color w:val="000000"/>
          <w:spacing w:val="3"/>
          <w:sz w:val="21"/>
        </w:rPr>
        <w:t xml:space="preserve">no payment shall be made to the Capacity Provider until such amount has been set off </w:t>
      </w:r>
      <w:r>
        <w:rPr>
          <w:rFonts w:ascii="Arial" w:eastAsia="Arial" w:hAnsi="Arial"/>
          <w:color w:val="000000"/>
          <w:spacing w:val="3"/>
          <w:sz w:val="21"/>
        </w:rPr>
        <w:t xml:space="preserve">or recovered </w:t>
      </w:r>
      <w:r w:rsidR="00730405">
        <w:rPr>
          <w:rFonts w:ascii="Arial" w:eastAsia="Arial" w:hAnsi="Arial"/>
          <w:color w:val="000000"/>
          <w:spacing w:val="3"/>
          <w:sz w:val="21"/>
        </w:rPr>
        <w:t>in its entirety.</w:t>
      </w:r>
    </w:p>
    <w:p w14:paraId="0D0B6DF8" w14:textId="762F6E3D" w:rsidR="006B23DC" w:rsidRPr="006B23DC" w:rsidRDefault="006B23DC" w:rsidP="006B23DC">
      <w:pPr>
        <w:tabs>
          <w:tab w:val="left" w:pos="782"/>
          <w:tab w:val="left" w:pos="1584"/>
        </w:tabs>
        <w:spacing w:before="193" w:line="291" w:lineRule="exact"/>
        <w:jc w:val="both"/>
        <w:textAlignment w:val="baseline"/>
        <w:rPr>
          <w:rFonts w:ascii="Arial" w:hAnsi="Arial" w:cs="Arial"/>
          <w:sz w:val="21"/>
          <w:szCs w:val="21"/>
        </w:rPr>
      </w:pPr>
      <w:r w:rsidRPr="006B23DC">
        <w:rPr>
          <w:rFonts w:ascii="Arial" w:hAnsi="Arial" w:cs="Arial"/>
          <w:i/>
          <w:iCs/>
          <w:sz w:val="21"/>
          <w:szCs w:val="21"/>
        </w:rPr>
        <w:t>Where Relevant Benefit has been, or will be, received</w:t>
      </w:r>
      <w:r w:rsidRPr="006B23DC">
        <w:rPr>
          <w:rFonts w:ascii="Arial" w:hAnsi="Arial" w:cs="Arial"/>
          <w:sz w:val="21"/>
          <w:szCs w:val="21"/>
        </w:rPr>
        <w:t>:</w:t>
      </w:r>
    </w:p>
    <w:p w14:paraId="7ACC8DCF" w14:textId="77777777" w:rsidR="006B23DC" w:rsidRDefault="005924E9" w:rsidP="006B23DC">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3261CD">
        <w:rPr>
          <w:rFonts w:ascii="Arial" w:hAnsi="Arial" w:cs="Arial"/>
          <w:sz w:val="21"/>
          <w:szCs w:val="21"/>
        </w:rPr>
        <w:t xml:space="preserve">the total amount of Relevant Benefit that has been </w:t>
      </w:r>
      <w:r w:rsidRPr="00784126">
        <w:rPr>
          <w:rFonts w:ascii="Arial" w:hAnsi="Arial" w:cs="Arial"/>
          <w:i/>
          <w:sz w:val="21"/>
          <w:szCs w:val="21"/>
        </w:rPr>
        <w:t>[and/or] [will be]</w:t>
      </w:r>
      <w:r w:rsidRPr="003261CD">
        <w:rPr>
          <w:rFonts w:ascii="Arial" w:hAnsi="Arial" w:cs="Arial"/>
          <w:sz w:val="21"/>
          <w:szCs w:val="21"/>
        </w:rPr>
        <w:t xml:space="preserve"> received in respect of the Relevant CMU is [</w:t>
      </w:r>
      <w:r w:rsidRPr="00784126">
        <w:rPr>
          <w:rFonts w:ascii="Arial" w:hAnsi="Arial" w:cs="Arial"/>
          <w:i/>
          <w:sz w:val="21"/>
          <w:szCs w:val="21"/>
        </w:rPr>
        <w:t>insert total amount (described in pound sterling (£) including if granted in any form or currency other than pound sterling (£)) including where notice of the Relevant Benefit has been given</w:t>
      </w:r>
      <w:r w:rsidRPr="003261CD">
        <w:rPr>
          <w:rFonts w:ascii="Arial" w:hAnsi="Arial" w:cs="Arial"/>
          <w:sz w:val="21"/>
          <w:szCs w:val="21"/>
        </w:rPr>
        <w:t>];</w:t>
      </w:r>
    </w:p>
    <w:p w14:paraId="38B7BAC4" w14:textId="4BC25F3D" w:rsidR="005924E9" w:rsidRPr="006B23DC" w:rsidRDefault="005924E9" w:rsidP="006B23DC">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6B23DC">
        <w:rPr>
          <w:rFonts w:ascii="Arial" w:hAnsi="Arial" w:cs="Arial"/>
          <w:sz w:val="21"/>
          <w:szCs w:val="21"/>
        </w:rPr>
        <w:t>the notice of Relevant Benefit was given on [</w:t>
      </w:r>
      <w:r w:rsidRPr="006B23DC">
        <w:rPr>
          <w:rFonts w:ascii="Arial" w:hAnsi="Arial" w:cs="Arial"/>
          <w:i/>
          <w:iCs/>
          <w:sz w:val="21"/>
          <w:szCs w:val="21"/>
        </w:rPr>
        <w:t>insert date(s) for all aid granted where notice of the Relevant Benefit has been given but Relevant Benefit has not yet been granted</w:t>
      </w:r>
      <w:r w:rsidRPr="006B23DC">
        <w:rPr>
          <w:rFonts w:ascii="Arial" w:hAnsi="Arial" w:cs="Arial"/>
          <w:sz w:val="21"/>
          <w:szCs w:val="21"/>
        </w:rPr>
        <w:t xml:space="preserve">]; </w:t>
      </w:r>
    </w:p>
    <w:p w14:paraId="23EC4D7C" w14:textId="77777777" w:rsidR="00784126" w:rsidRDefault="003261CD" w:rsidP="00784126">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6B23DC">
        <w:rPr>
          <w:rFonts w:ascii="Arial" w:hAnsi="Arial" w:cs="Arial"/>
          <w:sz w:val="21"/>
          <w:szCs w:val="21"/>
        </w:rPr>
        <w:t xml:space="preserve">the Relevant Benefit was </w:t>
      </w:r>
      <w:r w:rsidRPr="006B23DC">
        <w:rPr>
          <w:rFonts w:ascii="Arial" w:hAnsi="Arial" w:cs="Arial"/>
          <w:i/>
          <w:iCs/>
          <w:sz w:val="21"/>
          <w:szCs w:val="21"/>
        </w:rPr>
        <w:t xml:space="preserve">[and/or] [will be] </w:t>
      </w:r>
      <w:r w:rsidRPr="006B23DC">
        <w:rPr>
          <w:rFonts w:ascii="Arial" w:hAnsi="Arial" w:cs="Arial"/>
          <w:sz w:val="21"/>
          <w:szCs w:val="21"/>
        </w:rPr>
        <w:t xml:space="preserve">received was </w:t>
      </w:r>
      <w:r w:rsidRPr="006B23DC">
        <w:rPr>
          <w:rFonts w:ascii="Arial" w:hAnsi="Arial" w:cs="Arial"/>
          <w:i/>
          <w:iCs/>
          <w:sz w:val="21"/>
          <w:szCs w:val="21"/>
        </w:rPr>
        <w:t xml:space="preserve">[and/or] [will be] </w:t>
      </w:r>
      <w:r w:rsidRPr="006B23DC">
        <w:rPr>
          <w:rFonts w:ascii="Arial" w:hAnsi="Arial" w:cs="Arial"/>
          <w:sz w:val="21"/>
          <w:szCs w:val="21"/>
        </w:rPr>
        <w:t>[</w:t>
      </w:r>
      <w:r w:rsidRPr="006B23DC">
        <w:rPr>
          <w:rFonts w:ascii="Arial" w:hAnsi="Arial" w:cs="Arial"/>
          <w:i/>
          <w:iCs/>
          <w:sz w:val="21"/>
          <w:szCs w:val="21"/>
        </w:rPr>
        <w:t>insert date/s for all aid granted/ to be granted</w:t>
      </w:r>
      <w:r w:rsidRPr="006B23DC">
        <w:rPr>
          <w:rFonts w:ascii="Arial" w:hAnsi="Arial" w:cs="Arial"/>
          <w:sz w:val="21"/>
          <w:szCs w:val="21"/>
        </w:rPr>
        <w:t xml:space="preserve">]; </w:t>
      </w:r>
    </w:p>
    <w:p w14:paraId="635BF2E9" w14:textId="77777777" w:rsidR="00784126" w:rsidRPr="00784126" w:rsidRDefault="003261CD" w:rsidP="003261CD">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784126">
        <w:rPr>
          <w:rFonts w:ascii="Arial" w:hAnsi="Arial" w:cs="Arial"/>
          <w:sz w:val="21"/>
          <w:szCs w:val="21"/>
        </w:rPr>
        <w:t xml:space="preserve">the Relevant Benefit is granted under the following scheme(s) or measure(s): </w:t>
      </w:r>
    </w:p>
    <w:p w14:paraId="7270AAD2" w14:textId="07E7D17A" w:rsidR="00784126" w:rsidRPr="00784126" w:rsidRDefault="003261CD" w:rsidP="00784126">
      <w:pPr>
        <w:tabs>
          <w:tab w:val="left" w:pos="782"/>
          <w:tab w:val="left" w:pos="1584"/>
        </w:tabs>
        <w:spacing w:before="193" w:line="291" w:lineRule="exact"/>
        <w:ind w:left="1584"/>
        <w:jc w:val="both"/>
        <w:textAlignment w:val="baseline"/>
        <w:rPr>
          <w:rFonts w:ascii="Arial" w:eastAsia="Arial" w:hAnsi="Arial"/>
          <w:color w:val="000000"/>
          <w:spacing w:val="3"/>
          <w:sz w:val="21"/>
        </w:rPr>
      </w:pPr>
      <w:r w:rsidRPr="00784126">
        <w:rPr>
          <w:rFonts w:ascii="Arial" w:hAnsi="Arial" w:cs="Arial"/>
          <w:sz w:val="21"/>
          <w:szCs w:val="21"/>
        </w:rPr>
        <w:t>[</w:t>
      </w:r>
      <w:r w:rsidRPr="00784126">
        <w:rPr>
          <w:rFonts w:ascii="Arial" w:hAnsi="Arial" w:cs="Arial"/>
          <w:i/>
          <w:iCs/>
          <w:sz w:val="21"/>
          <w:szCs w:val="21"/>
        </w:rPr>
        <w:t>insert a numbered list containing a description of each scheme or measure under which the Relevant Benefit is granted</w:t>
      </w:r>
      <w:r w:rsidRPr="00784126">
        <w:rPr>
          <w:rFonts w:ascii="Arial" w:hAnsi="Arial" w:cs="Arial"/>
          <w:sz w:val="21"/>
          <w:szCs w:val="21"/>
        </w:rPr>
        <w:t xml:space="preserve">] </w:t>
      </w:r>
    </w:p>
    <w:p w14:paraId="63724AEF" w14:textId="77777777" w:rsidR="00784126" w:rsidRDefault="003261CD" w:rsidP="00784126">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784126">
        <w:rPr>
          <w:rFonts w:ascii="Arial" w:hAnsi="Arial" w:cs="Arial"/>
          <w:sz w:val="21"/>
          <w:szCs w:val="21"/>
        </w:rPr>
        <w:t xml:space="preserve">the name of the company/companies that received the Relevant Benefit </w:t>
      </w:r>
      <w:r w:rsidRPr="00784126">
        <w:rPr>
          <w:rFonts w:ascii="Arial" w:hAnsi="Arial" w:cs="Arial"/>
          <w:i/>
          <w:iCs/>
          <w:sz w:val="21"/>
          <w:szCs w:val="21"/>
        </w:rPr>
        <w:t xml:space="preserve">[under the scheme/s or measure/s described at [insert number] of the list in (a)(x)] </w:t>
      </w:r>
      <w:r w:rsidRPr="00784126">
        <w:rPr>
          <w:rFonts w:ascii="Arial" w:hAnsi="Arial" w:cs="Arial"/>
          <w:sz w:val="21"/>
          <w:szCs w:val="21"/>
        </w:rPr>
        <w:t>as recorded in HM Revenue &amp; Customs records in respect of that Relevant Benefit is [</w:t>
      </w:r>
      <w:r w:rsidRPr="00784126">
        <w:rPr>
          <w:rFonts w:ascii="Arial" w:hAnsi="Arial" w:cs="Arial"/>
          <w:i/>
          <w:iCs/>
          <w:sz w:val="21"/>
          <w:szCs w:val="21"/>
        </w:rPr>
        <w:t>insert name(s)</w:t>
      </w:r>
      <w:r w:rsidRPr="00784126">
        <w:rPr>
          <w:rFonts w:ascii="Arial" w:hAnsi="Arial" w:cs="Arial"/>
          <w:sz w:val="21"/>
          <w:szCs w:val="21"/>
        </w:rPr>
        <w:t xml:space="preserve">] </w:t>
      </w:r>
      <w:r w:rsidRPr="00784126">
        <w:rPr>
          <w:rFonts w:ascii="Arial" w:hAnsi="Arial" w:cs="Arial"/>
          <w:i/>
          <w:iCs/>
          <w:sz w:val="21"/>
          <w:szCs w:val="21"/>
        </w:rPr>
        <w:t>[and/or] [</w:t>
      </w:r>
      <w:r w:rsidRPr="00784126">
        <w:rPr>
          <w:rFonts w:ascii="Arial" w:hAnsi="Arial" w:cs="Arial"/>
          <w:sz w:val="21"/>
          <w:szCs w:val="21"/>
        </w:rPr>
        <w:t xml:space="preserve">The name of the Person(s) other than a company/companies who received the Relevant Benefit </w:t>
      </w:r>
      <w:r w:rsidRPr="00784126">
        <w:rPr>
          <w:rFonts w:ascii="Arial" w:hAnsi="Arial" w:cs="Arial"/>
          <w:i/>
          <w:iCs/>
          <w:sz w:val="21"/>
          <w:szCs w:val="21"/>
        </w:rPr>
        <w:t xml:space="preserve">[under the scheme/s or measure/s described at [insert number] of the list in (a)(x)] </w:t>
      </w:r>
      <w:r w:rsidRPr="00784126">
        <w:rPr>
          <w:rFonts w:ascii="Arial" w:hAnsi="Arial" w:cs="Arial"/>
          <w:sz w:val="21"/>
          <w:szCs w:val="21"/>
        </w:rPr>
        <w:t>is [</w:t>
      </w:r>
      <w:r w:rsidRPr="00784126">
        <w:rPr>
          <w:rFonts w:ascii="Arial" w:hAnsi="Arial" w:cs="Arial"/>
          <w:i/>
          <w:iCs/>
          <w:sz w:val="21"/>
          <w:szCs w:val="21"/>
        </w:rPr>
        <w:t>insert name(s)</w:t>
      </w:r>
      <w:r w:rsidRPr="00784126">
        <w:rPr>
          <w:rFonts w:ascii="Arial" w:hAnsi="Arial" w:cs="Arial"/>
          <w:sz w:val="21"/>
          <w:szCs w:val="21"/>
        </w:rPr>
        <w:t xml:space="preserve">]; and </w:t>
      </w:r>
    </w:p>
    <w:p w14:paraId="6FAE2315" w14:textId="64B17BD0" w:rsidR="003261CD" w:rsidRPr="00784126" w:rsidRDefault="003261CD" w:rsidP="003261CD">
      <w:pPr>
        <w:numPr>
          <w:ilvl w:val="0"/>
          <w:numId w:val="6"/>
        </w:numPr>
        <w:tabs>
          <w:tab w:val="clear" w:pos="782"/>
          <w:tab w:val="left" w:pos="1584"/>
        </w:tabs>
        <w:spacing w:before="193" w:line="291" w:lineRule="exact"/>
        <w:ind w:left="1584" w:hanging="792"/>
        <w:jc w:val="both"/>
        <w:textAlignment w:val="baseline"/>
        <w:rPr>
          <w:rFonts w:ascii="Arial" w:eastAsia="Arial" w:hAnsi="Arial"/>
          <w:color w:val="000000"/>
          <w:spacing w:val="3"/>
          <w:sz w:val="21"/>
        </w:rPr>
      </w:pPr>
      <w:r w:rsidRPr="00784126">
        <w:rPr>
          <w:rFonts w:ascii="Arial" w:hAnsi="Arial" w:cs="Arial"/>
          <w:sz w:val="21"/>
          <w:szCs w:val="21"/>
        </w:rPr>
        <w:t>the Capacity Provider agrees for the total Relevant Benefit received with respect to the Relevant CMU to be set off against or recovered from any Capacity Payments payable to the Capacity Provider in respect of the Relevant CMU, so that no payment shall be made to the Capacity Provider until such amount has been set off or recovered in its entirety.</w:t>
      </w:r>
    </w:p>
    <w:p w14:paraId="76E3A5BD" w14:textId="743576DB" w:rsidR="00184846" w:rsidRDefault="00730405">
      <w:pPr>
        <w:tabs>
          <w:tab w:val="left" w:pos="720"/>
        </w:tabs>
        <w:spacing w:before="246" w:line="244" w:lineRule="exact"/>
        <w:textAlignment w:val="baseline"/>
        <w:rPr>
          <w:rFonts w:ascii="Arial" w:eastAsia="Arial" w:hAnsi="Arial"/>
          <w:color w:val="000000"/>
          <w:spacing w:val="2"/>
          <w:sz w:val="21"/>
        </w:rPr>
      </w:pPr>
      <w:r>
        <w:rPr>
          <w:rFonts w:ascii="Arial" w:eastAsia="Arial" w:hAnsi="Arial"/>
          <w:color w:val="000000"/>
          <w:spacing w:val="2"/>
          <w:sz w:val="21"/>
        </w:rPr>
        <w:t>(b)</w:t>
      </w:r>
      <w:r>
        <w:rPr>
          <w:rFonts w:ascii="Arial" w:eastAsia="Arial" w:hAnsi="Arial"/>
          <w:color w:val="000000"/>
          <w:spacing w:val="2"/>
          <w:sz w:val="21"/>
        </w:rPr>
        <w:tab/>
        <w:t xml:space="preserve">The </w:t>
      </w:r>
      <w:r w:rsidR="003261CD">
        <w:rPr>
          <w:rFonts w:ascii="Arial" w:eastAsia="Arial" w:hAnsi="Arial"/>
          <w:color w:val="000000"/>
          <w:spacing w:val="2"/>
          <w:sz w:val="21"/>
        </w:rPr>
        <w:t>Capacity Provider</w:t>
      </w:r>
      <w:r>
        <w:rPr>
          <w:rFonts w:ascii="Arial" w:eastAsia="Arial" w:hAnsi="Arial"/>
          <w:color w:val="000000"/>
          <w:spacing w:val="2"/>
          <w:sz w:val="21"/>
        </w:rPr>
        <w:t xml:space="preserve"> hereby confirms that:</w:t>
      </w:r>
    </w:p>
    <w:p w14:paraId="65E61C8E" w14:textId="45C66423" w:rsidR="00784126" w:rsidRDefault="00784126" w:rsidP="00784126">
      <w:pPr>
        <w:pStyle w:val="ListParagraph"/>
        <w:numPr>
          <w:ilvl w:val="0"/>
          <w:numId w:val="13"/>
        </w:numPr>
        <w:spacing w:before="199" w:line="289" w:lineRule="exact"/>
        <w:jc w:val="both"/>
        <w:textAlignment w:val="baseline"/>
        <w:rPr>
          <w:rFonts w:ascii="Arial" w:eastAsia="Arial" w:hAnsi="Arial"/>
          <w:color w:val="000000"/>
          <w:spacing w:val="4"/>
          <w:sz w:val="21"/>
        </w:rPr>
      </w:pPr>
      <w:r w:rsidRPr="00784126">
        <w:rPr>
          <w:rFonts w:ascii="Arial" w:eastAsia="Arial" w:hAnsi="Arial"/>
          <w:color w:val="000000"/>
          <w:spacing w:val="4"/>
          <w:sz w:val="21"/>
        </w:rPr>
        <w:t>w</w:t>
      </w:r>
      <w:r w:rsidR="00730405" w:rsidRPr="00784126">
        <w:rPr>
          <w:rFonts w:ascii="Arial" w:eastAsia="Arial" w:hAnsi="Arial"/>
          <w:color w:val="000000"/>
          <w:spacing w:val="4"/>
          <w:sz w:val="21"/>
        </w:rPr>
        <w:t xml:space="preserve">here </w:t>
      </w:r>
      <w:r w:rsidRPr="00784126">
        <w:rPr>
          <w:rFonts w:ascii="Arial" w:hAnsi="Arial" w:cs="Arial"/>
          <w:sz w:val="21"/>
          <w:szCs w:val="21"/>
        </w:rPr>
        <w:t>Rule 8.3.8(a)(</w:t>
      </w:r>
      <w:proofErr w:type="spellStart"/>
      <w:r w:rsidRPr="00784126">
        <w:rPr>
          <w:rFonts w:ascii="Arial" w:hAnsi="Arial" w:cs="Arial"/>
          <w:sz w:val="21"/>
          <w:szCs w:val="21"/>
        </w:rPr>
        <w:t>i</w:t>
      </w:r>
      <w:proofErr w:type="spellEnd"/>
      <w:r w:rsidRPr="00784126">
        <w:rPr>
          <w:rFonts w:ascii="Arial" w:hAnsi="Arial" w:cs="Arial"/>
          <w:sz w:val="21"/>
          <w:szCs w:val="21"/>
        </w:rPr>
        <w:t>) applies, the Capacity Provider will provide the Delivery Body with an updated Funding Declaration in respect of Relevant Expenditure incurred or due to be incurred required in accordance with that Rule;</w:t>
      </w:r>
    </w:p>
    <w:p w14:paraId="52EEA722" w14:textId="77777777" w:rsidR="00784126" w:rsidRDefault="00784126" w:rsidP="00784126">
      <w:pPr>
        <w:pStyle w:val="ListParagraph"/>
        <w:spacing w:before="199" w:line="289" w:lineRule="exact"/>
        <w:ind w:left="1440"/>
        <w:jc w:val="both"/>
        <w:textAlignment w:val="baseline"/>
        <w:rPr>
          <w:rFonts w:ascii="Arial" w:eastAsia="Arial" w:hAnsi="Arial"/>
          <w:color w:val="000000"/>
          <w:spacing w:val="4"/>
          <w:sz w:val="21"/>
        </w:rPr>
      </w:pPr>
    </w:p>
    <w:p w14:paraId="76E3A5C1" w14:textId="062A54C4" w:rsidR="00184846" w:rsidRDefault="00784126" w:rsidP="00784126">
      <w:pPr>
        <w:pStyle w:val="ListParagraph"/>
        <w:numPr>
          <w:ilvl w:val="0"/>
          <w:numId w:val="13"/>
        </w:numPr>
        <w:spacing w:before="199" w:line="289" w:lineRule="exact"/>
        <w:jc w:val="both"/>
        <w:textAlignment w:val="baseline"/>
        <w:rPr>
          <w:rFonts w:ascii="Arial" w:hAnsi="Arial" w:cs="Arial"/>
          <w:sz w:val="21"/>
          <w:szCs w:val="21"/>
        </w:rPr>
      </w:pPr>
      <w:r w:rsidRPr="00784126">
        <w:rPr>
          <w:rFonts w:ascii="Arial" w:hAnsi="Arial" w:cs="Arial"/>
          <w:sz w:val="21"/>
          <w:szCs w:val="21"/>
        </w:rPr>
        <w:t>where Rule 8.3.8(a)(ii) or Rule 8.3.8(b) apply, the Capacity Provider will provide the Delivery Body with an updated Funding Declaration and additional updated Funding Declaration required in accordance with those Rules;</w:t>
      </w:r>
    </w:p>
    <w:p w14:paraId="78EE7ED0" w14:textId="77777777" w:rsidR="00784126" w:rsidRPr="00784126" w:rsidRDefault="00784126" w:rsidP="00784126">
      <w:pPr>
        <w:pStyle w:val="ListParagraph"/>
        <w:rPr>
          <w:rFonts w:ascii="Arial" w:hAnsi="Arial" w:cs="Arial"/>
          <w:sz w:val="21"/>
          <w:szCs w:val="21"/>
        </w:rPr>
      </w:pPr>
    </w:p>
    <w:p w14:paraId="2102867F" w14:textId="504AB071" w:rsidR="00784126" w:rsidRPr="00784126" w:rsidRDefault="00784126" w:rsidP="00784126">
      <w:pPr>
        <w:pStyle w:val="ListParagraph"/>
        <w:numPr>
          <w:ilvl w:val="0"/>
          <w:numId w:val="13"/>
        </w:numPr>
        <w:spacing w:before="199" w:line="289" w:lineRule="exact"/>
        <w:jc w:val="both"/>
        <w:textAlignment w:val="baseline"/>
        <w:rPr>
          <w:rFonts w:ascii="Arial" w:hAnsi="Arial" w:cs="Arial"/>
          <w:sz w:val="21"/>
          <w:szCs w:val="21"/>
        </w:rPr>
      </w:pPr>
      <w:r w:rsidRPr="00784126">
        <w:rPr>
          <w:rFonts w:ascii="Arial" w:hAnsi="Arial" w:cs="Arial"/>
          <w:sz w:val="21"/>
          <w:szCs w:val="21"/>
        </w:rPr>
        <w:t xml:space="preserve">the Capacity Provider consents, and has obtained the written consent of all other relevant persons, to the Authority and HM Revenue &amp; Customs exchanging relevant information in relation to any Relevant Expenditure, Relevant Investment </w:t>
      </w:r>
      <w:r w:rsidRPr="00784126">
        <w:rPr>
          <w:rFonts w:ascii="Arial" w:hAnsi="Arial" w:cs="Arial"/>
          <w:sz w:val="21"/>
          <w:szCs w:val="21"/>
        </w:rPr>
        <w:lastRenderedPageBreak/>
        <w:t>or Relevant Benefit for the sole purpose of the Authority exercising its functions under the Rules and the Regulations in connection with the Relevant Expenditure, or Relevant Benefit; and</w:t>
      </w:r>
    </w:p>
    <w:p w14:paraId="60F6E0F8" w14:textId="77777777" w:rsidR="00784126" w:rsidRPr="00784126" w:rsidRDefault="00784126" w:rsidP="00784126">
      <w:pPr>
        <w:pStyle w:val="ListParagraph"/>
        <w:rPr>
          <w:rFonts w:ascii="Arial" w:hAnsi="Arial" w:cs="Arial"/>
          <w:sz w:val="21"/>
          <w:szCs w:val="21"/>
        </w:rPr>
      </w:pPr>
    </w:p>
    <w:p w14:paraId="5C5FC434" w14:textId="51A885D9" w:rsidR="00784126" w:rsidRPr="00784126" w:rsidRDefault="00784126" w:rsidP="00784126">
      <w:pPr>
        <w:pStyle w:val="ListParagraph"/>
        <w:numPr>
          <w:ilvl w:val="0"/>
          <w:numId w:val="13"/>
        </w:numPr>
        <w:spacing w:before="199" w:line="289" w:lineRule="exact"/>
        <w:jc w:val="both"/>
        <w:textAlignment w:val="baseline"/>
        <w:rPr>
          <w:rFonts w:ascii="Arial" w:hAnsi="Arial" w:cs="Arial"/>
          <w:sz w:val="21"/>
          <w:szCs w:val="21"/>
        </w:rPr>
      </w:pPr>
      <w:r w:rsidRPr="00784126">
        <w:rPr>
          <w:rFonts w:ascii="Arial" w:hAnsi="Arial" w:cs="Arial"/>
          <w:sz w:val="21"/>
          <w:szCs w:val="21"/>
        </w:rPr>
        <w:t xml:space="preserve">in all respects, this Funding Declaration and each of the specific declarations referred to in paragraph (a) are true and correct and that this Funding Declaration has been </w:t>
      </w:r>
      <w:proofErr w:type="spellStart"/>
      <w:r w:rsidRPr="00784126">
        <w:rPr>
          <w:rFonts w:ascii="Arial" w:hAnsi="Arial" w:cs="Arial"/>
          <w:sz w:val="21"/>
          <w:szCs w:val="21"/>
        </w:rPr>
        <w:t>authorised</w:t>
      </w:r>
      <w:proofErr w:type="spellEnd"/>
      <w:r w:rsidRPr="00784126">
        <w:rPr>
          <w:rFonts w:ascii="Arial" w:hAnsi="Arial" w:cs="Arial"/>
          <w:sz w:val="21"/>
          <w:szCs w:val="21"/>
        </w:rPr>
        <w:t xml:space="preserve"> by the board of directors of the Capacity Provider.</w:t>
      </w:r>
    </w:p>
    <w:p w14:paraId="791A0B06" w14:textId="77777777" w:rsidR="00784126" w:rsidRPr="00784126" w:rsidRDefault="00784126" w:rsidP="00784126">
      <w:pPr>
        <w:pStyle w:val="ListParagraph"/>
        <w:rPr>
          <w:rFonts w:ascii="Arial" w:hAnsi="Arial" w:cs="Arial"/>
          <w:sz w:val="21"/>
          <w:szCs w:val="21"/>
        </w:rPr>
      </w:pPr>
    </w:p>
    <w:p w14:paraId="76E3A5C4" w14:textId="6B60F2FF" w:rsidR="00184846" w:rsidRPr="00784126" w:rsidRDefault="00784126" w:rsidP="00784126">
      <w:pPr>
        <w:spacing w:before="199" w:line="289" w:lineRule="exact"/>
        <w:jc w:val="both"/>
        <w:textAlignment w:val="baseline"/>
        <w:rPr>
          <w:rFonts w:ascii="Arial" w:hAnsi="Arial" w:cs="Arial"/>
          <w:sz w:val="21"/>
          <w:szCs w:val="21"/>
        </w:rPr>
      </w:pPr>
      <w:r w:rsidRPr="00784126">
        <w:rPr>
          <w:rFonts w:ascii="Arial" w:hAnsi="Arial" w:cs="Arial"/>
          <w:sz w:val="21"/>
          <w:szCs w:val="21"/>
        </w:rPr>
        <w:t xml:space="preserve">“notice of Relevant Benefit”, “updated Funding Declaration”, “additional updated Funding Declaration” and </w:t>
      </w:r>
      <w:proofErr w:type="spellStart"/>
      <w:r w:rsidRPr="00784126">
        <w:rPr>
          <w:rFonts w:ascii="Arial" w:hAnsi="Arial" w:cs="Arial"/>
          <w:sz w:val="21"/>
          <w:szCs w:val="21"/>
        </w:rPr>
        <w:t>capitalised</w:t>
      </w:r>
      <w:proofErr w:type="spellEnd"/>
      <w:r w:rsidRPr="00784126">
        <w:rPr>
          <w:rFonts w:ascii="Arial" w:hAnsi="Arial" w:cs="Arial"/>
          <w:sz w:val="21"/>
          <w:szCs w:val="21"/>
        </w:rPr>
        <w:t xml:space="preserve"> terms used herein have the meaning given in the Capacity Market Rules 2014.</w:t>
      </w:r>
    </w:p>
    <w:p w14:paraId="76E3A5C6" w14:textId="565529AC" w:rsidR="00184846" w:rsidRPr="00730405" w:rsidRDefault="004146C3">
      <w:pPr>
        <w:spacing w:before="231" w:line="249" w:lineRule="exact"/>
        <w:textAlignment w:val="baseline"/>
        <w:rPr>
          <w:rFonts w:ascii="Arial" w:eastAsia="Arial" w:hAnsi="Arial"/>
          <w:color w:val="000000"/>
          <w:spacing w:val="-1"/>
          <w:sz w:val="21"/>
        </w:rPr>
      </w:pPr>
      <w:r>
        <w:rPr>
          <w:rFonts w:ascii="Arial" w:eastAsia="Arial" w:hAnsi="Arial"/>
          <w:color w:val="000000"/>
          <w:spacing w:val="-1"/>
          <w:sz w:val="21"/>
        </w:rPr>
        <w:t xml:space="preserve">DATED: </w:t>
      </w:r>
      <w:r w:rsidRPr="004146C3">
        <w:rPr>
          <w:rFonts w:ascii="Arial" w:eastAsia="Arial" w:hAnsi="Arial"/>
          <w:color w:val="000000"/>
          <w:sz w:val="21"/>
        </w:rPr>
        <w:t>[dd/mm/</w:t>
      </w:r>
      <w:proofErr w:type="spellStart"/>
      <w:r w:rsidR="00177CC2" w:rsidRPr="004146C3">
        <w:rPr>
          <w:rFonts w:ascii="Arial" w:eastAsia="Arial" w:hAnsi="Arial"/>
          <w:color w:val="000000"/>
          <w:sz w:val="21"/>
        </w:rPr>
        <w:t>yyyy</w:t>
      </w:r>
      <w:proofErr w:type="spellEnd"/>
      <w:r w:rsidR="00177CC2" w:rsidRPr="004146C3">
        <w:rPr>
          <w:rFonts w:ascii="Arial" w:eastAsia="Arial" w:hAnsi="Arial"/>
          <w:color w:val="000000"/>
          <w:sz w:val="21"/>
        </w:rPr>
        <w:t>]</w:t>
      </w:r>
      <w:r w:rsidR="00177CC2">
        <w:rPr>
          <w:rStyle w:val="FootnoteReference"/>
          <w:rFonts w:ascii="Arial" w:eastAsia="Arial" w:hAnsi="Arial"/>
          <w:color w:val="000000"/>
          <w:sz w:val="21"/>
        </w:rPr>
        <w:footnoteReference w:id="1"/>
      </w:r>
      <w:r>
        <w:rPr>
          <w:rFonts w:ascii="Arial" w:eastAsia="Arial" w:hAnsi="Arial"/>
          <w:color w:val="000000"/>
          <w:sz w:val="21"/>
        </w:rPr>
        <w:t xml:space="preserve">                                   </w:t>
      </w:r>
      <w:r w:rsidR="00177CC2">
        <w:rPr>
          <w:rFonts w:ascii="Arial" w:eastAsia="Arial" w:hAnsi="Arial"/>
          <w:color w:val="000000"/>
          <w:sz w:val="21"/>
        </w:rPr>
        <w:t xml:space="preserve">    </w:t>
      </w:r>
      <w:r>
        <w:rPr>
          <w:rFonts w:ascii="Arial" w:eastAsia="Arial" w:hAnsi="Arial"/>
          <w:color w:val="000000"/>
          <w:sz w:val="21"/>
        </w:rPr>
        <w:t xml:space="preserve">     </w:t>
      </w:r>
      <w:r w:rsidRPr="004146C3">
        <w:rPr>
          <w:rFonts w:ascii="Arial" w:eastAsia="Arial" w:hAnsi="Arial"/>
          <w:color w:val="000000"/>
          <w:sz w:val="21"/>
        </w:rPr>
        <w:t>DATED: [dd/mm/</w:t>
      </w:r>
      <w:proofErr w:type="spellStart"/>
      <w:r w:rsidRPr="004146C3">
        <w:rPr>
          <w:rFonts w:ascii="Arial" w:eastAsia="Arial" w:hAnsi="Arial"/>
          <w:color w:val="000000"/>
          <w:sz w:val="21"/>
        </w:rPr>
        <w:t>yyyy</w:t>
      </w:r>
      <w:proofErr w:type="spellEnd"/>
      <w:r w:rsidRPr="004146C3">
        <w:rPr>
          <w:rFonts w:ascii="Arial" w:eastAsia="Arial" w:hAnsi="Arial"/>
          <w:color w:val="000000"/>
          <w:sz w:val="21"/>
        </w:rPr>
        <w:t>]</w:t>
      </w:r>
      <w:r w:rsidR="00CC6AAE" w:rsidRPr="00CC6AAE">
        <w:rPr>
          <w:rFonts w:ascii="Arial" w:eastAsia="Arial" w:hAnsi="Arial" w:cs="Arial"/>
          <w:color w:val="000000"/>
          <w:sz w:val="21"/>
          <w:vertAlign w:val="superscript"/>
        </w:rPr>
        <w:t>1</w:t>
      </w:r>
    </w:p>
    <w:p w14:paraId="322438D2" w14:textId="570B47FF" w:rsidR="00784126" w:rsidRDefault="00CC6AAE">
      <w:pPr>
        <w:spacing w:before="233" w:after="402" w:line="252" w:lineRule="exact"/>
        <w:textAlignment w:val="baseline"/>
        <w:rPr>
          <w:rFonts w:ascii="Arial" w:eastAsia="Arial" w:hAnsi="Arial"/>
          <w:color w:val="000000"/>
          <w:spacing w:val="-1"/>
          <w:sz w:val="21"/>
        </w:rPr>
      </w:pPr>
      <w:r>
        <w:rPr>
          <w:rFonts w:ascii="Arial" w:eastAsia="Arial" w:hAnsi="Arial"/>
          <w:noProof/>
          <w:color w:val="000000"/>
          <w:spacing w:val="-1"/>
          <w:sz w:val="21"/>
          <w:lang w:val="en-GB" w:eastAsia="en-GB"/>
        </w:rPr>
        <mc:AlternateContent>
          <mc:Choice Requires="wps">
            <w:drawing>
              <wp:anchor distT="0" distB="0" distL="114300" distR="114300" simplePos="0" relativeHeight="251661312" behindDoc="0" locked="0" layoutInCell="1" allowOverlap="1" wp14:anchorId="54C87BA5" wp14:editId="2D4A9F10">
                <wp:simplePos x="0" y="0"/>
                <wp:positionH relativeFrom="column">
                  <wp:posOffset>2881223</wp:posOffset>
                </wp:positionH>
                <wp:positionV relativeFrom="paragraph">
                  <wp:posOffset>478874</wp:posOffset>
                </wp:positionV>
                <wp:extent cx="1069675" cy="232913"/>
                <wp:effectExtent l="0" t="0" r="16510" b="15240"/>
                <wp:wrapNone/>
                <wp:docPr id="5" name="Rectangle 5"/>
                <wp:cNvGraphicFramePr/>
                <a:graphic xmlns:a="http://schemas.openxmlformats.org/drawingml/2006/main">
                  <a:graphicData uri="http://schemas.microsoft.com/office/word/2010/wordprocessingShape">
                    <wps:wsp>
                      <wps:cNvSpPr/>
                      <wps:spPr>
                        <a:xfrm>
                          <a:off x="0" y="0"/>
                          <a:ext cx="1069675" cy="2329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BC843" id="Rectangle 5" o:spid="_x0000_s1026" style="position:absolute;margin-left:226.85pt;margin-top:37.7pt;width:84.25pt;height:1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LckQIAAKwFAAAOAAAAZHJzL2Uyb0RvYy54bWysVN9PGzEMfp+0/yHK+7i70sKouKKqiGkS&#10;AgRMPKe5pBcpF2dJ2mv318/J/ShjaA9ofUjj2P5sf2f78mrfaLITziswJS1OckqE4VApsynpj+eb&#10;L18p8YGZimkwoqQH4enV4vOny9bOxQRq0JVwBEGMn7e2pHUIdp5lnteiYf4ErDColOAaFlB0m6xy&#10;rEX0RmeTPD/LWnCVdcCF9/h63SnpIuFLKXi4l9KLQHRJMbeQTpfOdTyzxSWbbxyzteJ9GuwDWTRM&#10;GQw6Ql2zwMjWqb+gGsUdeJDhhEOTgZSKi1QDVlPkb6p5qpkVqRYkx9uRJv//YPnd7sERVZV0Rolh&#10;DX6iRySNmY0WZBbpaa2fo9WTfXC95PEaa91L18R/rILsE6WHkVKxD4TjY5GfXZydIzZH3eR0clGc&#10;RtDs6G2dD98ENCReSuowemKS7W596EwHkxjMg1bVjdI6CbFNxEo7smP4gdebogf/w0qbDzlijtEz&#10;iwR0JadbOGgR8bR5FBKZwyInKeHUs8dkGOfChKJT1awSXY6zHH9DlkP6iZAEGJElVjdi9wCDZQcy&#10;YHf09PbRVaSWH53zfyXWOY8eKTKYMDo3yoB7D0BjVX3kzn4gqaMmsrSG6oB95aAbOG/5jcLPe8t8&#10;eGAOJwxnEbdGuMdDamhLCv2Nkhrcr/feoz02PmopaXFiS+p/bpkTlOjvBkfiophO44gnYTo7n6Dg&#10;XmvWrzVm26wAe6bA/WR5ukb7oIerdNC84HJZxqioYoZj7JLy4AZhFbpNguuJi+UymeFYWxZuzZPl&#10;ETyyGtv3ef/CnO17POB03MEw3Wz+ptU72+hpYLkNIFWagyOvPd+4ElLj9Osr7pzXcrI6LtnFbwAA&#10;AP//AwBQSwMEFAAGAAgAAAAhADBqcyffAAAACgEAAA8AAABkcnMvZG93bnJldi54bWxMj8tOwzAQ&#10;RfdI/IM1SGwQdWKaPkKcCiGxBVHYsHPjaRwRj6PYTQNfz7CC5ege3Xum2s2+FxOOsQukIV9kIJCa&#10;YDtqNby/Pd1uQMRkyJo+EGr4wgi7+vKiMqUNZ3rFaZ9awSUUS6PBpTSUUsbGoTdxEQYkzo5h9Cbx&#10;ObbSjubM5b6XKstW0puOeMGZAR8dNp/7k9ew/W5e0iYMhUvdx7b1+fNxnG60vr6aH+5BJJzTHwy/&#10;+qwONTsdwolsFL2GZXG3ZlTDuliCYGCllAJxYDJXOci6kv9fqH8AAAD//wMAUEsBAi0AFAAGAAgA&#10;AAAhALaDOJL+AAAA4QEAABMAAAAAAAAAAAAAAAAAAAAAAFtDb250ZW50X1R5cGVzXS54bWxQSwEC&#10;LQAUAAYACAAAACEAOP0h/9YAAACUAQAACwAAAAAAAAAAAAAAAAAvAQAAX3JlbHMvLnJlbHNQSwEC&#10;LQAUAAYACAAAACEAByoi3JECAACsBQAADgAAAAAAAAAAAAAAAAAuAgAAZHJzL2Uyb0RvYy54bWxQ&#10;SwECLQAUAAYACAAAACEAMGpzJ98AAAAKAQAADwAAAAAAAAAAAAAAAADrBAAAZHJzL2Rvd25yZXYu&#10;eG1sUEsFBgAAAAAEAAQA8wAAAPcFAAAAAA==&#10;" fillcolor="white [3212]" strokecolor="white [3212]" strokeweight="2pt"/>
            </w:pict>
          </mc:Fallback>
        </mc:AlternateContent>
      </w:r>
      <w:r>
        <w:rPr>
          <w:rFonts w:ascii="Arial" w:eastAsia="Arial" w:hAnsi="Arial"/>
          <w:noProof/>
          <w:color w:val="000000"/>
          <w:spacing w:val="-1"/>
          <w:sz w:val="21"/>
          <w:lang w:val="en-GB" w:eastAsia="en-GB"/>
        </w:rPr>
        <mc:AlternateContent>
          <mc:Choice Requires="wps">
            <w:drawing>
              <wp:anchor distT="0" distB="0" distL="114300" distR="114300" simplePos="0" relativeHeight="251659264" behindDoc="0" locked="0" layoutInCell="1" allowOverlap="1" wp14:anchorId="1A5582FC" wp14:editId="7B031825">
                <wp:simplePos x="0" y="0"/>
                <wp:positionH relativeFrom="column">
                  <wp:posOffset>-25879</wp:posOffset>
                </wp:positionH>
                <wp:positionV relativeFrom="paragraph">
                  <wp:posOffset>483091</wp:posOffset>
                </wp:positionV>
                <wp:extent cx="1069675" cy="232913"/>
                <wp:effectExtent l="0" t="0" r="16510" b="15240"/>
                <wp:wrapNone/>
                <wp:docPr id="4" name="Rectangle 4"/>
                <wp:cNvGraphicFramePr/>
                <a:graphic xmlns:a="http://schemas.openxmlformats.org/drawingml/2006/main">
                  <a:graphicData uri="http://schemas.microsoft.com/office/word/2010/wordprocessingShape">
                    <wps:wsp>
                      <wps:cNvSpPr/>
                      <wps:spPr>
                        <a:xfrm>
                          <a:off x="0" y="0"/>
                          <a:ext cx="1069675" cy="2329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4FE37" id="Rectangle 4" o:spid="_x0000_s1026" style="position:absolute;margin-left:-2.05pt;margin-top:38.05pt;width:84.2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8TkQIAAKwFAAAOAAAAZHJzL2Uyb0RvYy54bWysVN9PGzEMfp+0/yHK+7i7UmBUXFFV1GkS&#10;AgRMPKe5pBcpF2dJ2mv318/J/ShjaA9ofUjj2P5sf2f76nrfaLITziswJS1OckqE4VApsynpj+fV&#10;l6+U+MBMxTQYUdKD8PR6/vnTVWtnYgI16Eo4giDGz1pb0joEO8syz2vRMH8CVhhUSnANCyi6TVY5&#10;1iJ6o7NJnp9nLbjKOuDCe3y96ZR0nvClFDzcS+lFILqkmFtIp0vnOp7Z/IrNNo7ZWvE+DfaBLBqm&#10;DAYdoW5YYGTr1F9QjeIOPMhwwqHJQErFRaoBqynyN9U81cyKVAuS4+1Ik/9/sPxu9+CIqko6pcSw&#10;Bj/RI5LGzEYLMo30tNbP0OrJPrhe8niNte6la+I/VkH2idLDSKnYB8LxscjPL88vzijhqJucTi6L&#10;0wiaHb2t8+GbgIbES0kdRk9Mst2tD53pYBKDedCqWimtkxDbRCy1IzuGH3i9KXrwP6y0+ZAj5hg9&#10;s0hAV3K6hYMWEU+bRyGROSxykhJOPXtMhnEuTCg6Vc0q0eV4luNvyHJIPxGSACOyxOpG7B5gsOxA&#10;BuyOnt4+uorU8qNz/q/EOufRI0UGE0bnRhlw7wForKqP3NkPJHXURJbWUB2wrxx0A+ctXyn8vLfM&#10;hwfmcMJwFnFrhHs8pIa2pNDfKKnB/XrvPdpj46OWkhYntqT+55Y5QYn+bnAkLovpNI54EqZnFxMU&#10;3GvN+rXGbJslYM8UuJ8sT9doH/RwlQ6aF1wuixgVVcxwjF1SHtwgLEO3SXA9cbFYJDMca8vCrXmy&#10;PIJHVmP7Pu9fmLN9jwecjjsYppvN3rR6Zxs9DSy2AaRKc3DktecbV0JqnH59xZ3zWk5WxyU7/w0A&#10;AP//AwBQSwMEFAAGAAgAAAAhABg9XEDeAAAACQEAAA8AAABkcnMvZG93bnJldi54bWxMj0FPwzAM&#10;he9I/IfISFzQlnYqpeuaTgiJK4jBhVvWeE21xqmarCv8erwTO9nWe3r+XrWdXS8mHEPnSUG6TEAg&#10;Nd501Cr4+nxdFCBC1GR07wkV/GCAbX17U+nS+DN94LSLreAQCqVWYGMcSilDY9HpsPQDEmsHPzod&#10;+RxbaUZ95nDXy1WS5NLpjviD1QO+WGyOu5NTsP5t3mPhh0cbu+9169K3wzg9KHV/Nz9vQESc478Z&#10;LviMDjUz7f2JTBC9gkWWslPBU87zoudZBmLPS7oqQNaVvG5Q/wEAAP//AwBQSwECLQAUAAYACAAA&#10;ACEAtoM4kv4AAADhAQAAEwAAAAAAAAAAAAAAAAAAAAAAW0NvbnRlbnRfVHlwZXNdLnhtbFBLAQIt&#10;ABQABgAIAAAAIQA4/SH/1gAAAJQBAAALAAAAAAAAAAAAAAAAAC8BAABfcmVscy8ucmVsc1BLAQIt&#10;ABQABgAIAAAAIQD23N8TkQIAAKwFAAAOAAAAAAAAAAAAAAAAAC4CAABkcnMvZTJvRG9jLnhtbFBL&#10;AQItABQABgAIAAAAIQAYPVxA3gAAAAkBAAAPAAAAAAAAAAAAAAAAAOsEAABkcnMvZG93bnJldi54&#10;bWxQSwUGAAAAAAQABADzAAAA9gUAAAAA&#10;" fillcolor="white [3212]" strokecolor="white [3212]" strokeweight="2pt"/>
            </w:pict>
          </mc:Fallback>
        </mc:AlternateContent>
      </w:r>
      <w:r w:rsidR="00730405" w:rsidRPr="00730405">
        <w:rPr>
          <w:rFonts w:ascii="Arial" w:eastAsia="Arial" w:hAnsi="Arial"/>
          <w:color w:val="000000"/>
          <w:spacing w:val="-1"/>
          <w:sz w:val="21"/>
        </w:rPr>
        <w:t>Signed for an on behalf of</w:t>
      </w:r>
    </w:p>
    <w:p w14:paraId="0E824171" w14:textId="3C9F3997" w:rsidR="004146C3" w:rsidRPr="00730405" w:rsidRDefault="00CC6AAE">
      <w:pPr>
        <w:spacing w:before="233" w:after="402" w:line="252" w:lineRule="exact"/>
        <w:textAlignment w:val="baseline"/>
        <w:rPr>
          <w:rFonts w:ascii="Arial" w:eastAsia="Arial" w:hAnsi="Arial"/>
          <w:color w:val="000000"/>
          <w:spacing w:val="-1"/>
          <w:sz w:val="21"/>
        </w:rPr>
      </w:pPr>
      <w:r>
        <w:rPr>
          <w:rFonts w:ascii="Arial" w:eastAsia="Arial" w:hAnsi="Arial"/>
          <w:color w:val="000000"/>
          <w:spacing w:val="-1"/>
          <w:sz w:val="21"/>
        </w:rPr>
        <w:t>………………….                                                       ………………….</w:t>
      </w:r>
    </w:p>
    <w:p w14:paraId="76E3A5C8" w14:textId="21C9D55E" w:rsidR="00184846" w:rsidRPr="00730405" w:rsidRDefault="000735CD" w:rsidP="00B83C10">
      <w:pPr>
        <w:tabs>
          <w:tab w:val="left" w:pos="1682"/>
          <w:tab w:val="left" w:pos="4680"/>
        </w:tabs>
        <w:spacing w:before="74" w:line="249" w:lineRule="exact"/>
        <w:textAlignment w:val="baseline"/>
        <w:rPr>
          <w:rFonts w:ascii="Arial" w:eastAsia="Arial" w:hAnsi="Arial"/>
          <w:color w:val="000000"/>
          <w:spacing w:val="-4"/>
          <w:sz w:val="21"/>
        </w:rPr>
      </w:pPr>
      <w:r>
        <w:rPr>
          <w:noProof/>
          <w:lang w:val="en-GB" w:eastAsia="en-GB"/>
        </w:rPr>
        <mc:AlternateContent>
          <mc:Choice Requires="wps">
            <w:drawing>
              <wp:anchor distT="0" distB="0" distL="114300" distR="114300" simplePos="0" relativeHeight="251652608" behindDoc="0" locked="0" layoutInCell="1" allowOverlap="1" wp14:anchorId="76E3A5CE" wp14:editId="0DFFE6C4">
                <wp:simplePos x="0" y="0"/>
                <wp:positionH relativeFrom="page">
                  <wp:posOffset>934720</wp:posOffset>
                </wp:positionH>
                <wp:positionV relativeFrom="page">
                  <wp:posOffset>3870960</wp:posOffset>
                </wp:positionV>
                <wp:extent cx="91884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A862C" id="Line 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pt,304.8pt" to="145.95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2fHg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CoeLbD7PpxjRwZWQYsgz1vnPXLcoGCWWQDnikvPO+cCDFENIuEbprZAy&#10;zloq1AHZSTqbxgynpWDBG+KcPR7W0qIzCXKJX6wKPI9hAboirunj3NVV2vdKsvqkWLyn4YRtbrYn&#10;QvY28JIq3ARFAtOb1SvlxyJdbOabeT7KJ7PNKE+ravRpu85Hs232cVp9qNbrKvsZSGd50QjGuAq8&#10;B9Vm+d+p4vZ+er3ddXvvUPIWPbYSyA7/SDpOOQy2l8hBs+veDtMHocbg26MKL+FxD/bj01/9AgAA&#10;//8DAFBLAwQUAAYACAAAACEAJLkedt0AAAALAQAADwAAAGRycy9kb3ducmV2LnhtbEyPwUrEMBCG&#10;74LvEEbw5iZbpG5r02URBMGTq7J4S5uxrTaT2qTd7ts7gqDHf+bjn2+K7eJ6MeMYOk8a1isFAqn2&#10;tqNGw8vz/dUGRIiGrOk9oYYTBtiW52eFya0/0hPO+9gILqGQGw1tjEMuZahbdCas/IDEu3c/OhM5&#10;jo20ozlyuetlolQqnemIL7RmwLsW68/95DQcTrND9fiwmz4Om1eSVTq++S+tLy+W3S2IiEv8g+FH&#10;n9WhZKfKT2SD6Dlf3ySMakhVloJgIsnWGYjqdyLLQv7/ofwGAAD//wMAUEsBAi0AFAAGAAgAAAAh&#10;ALaDOJL+AAAA4QEAABMAAAAAAAAAAAAAAAAAAAAAAFtDb250ZW50X1R5cGVzXS54bWxQSwECLQAU&#10;AAYACAAAACEAOP0h/9YAAACUAQAACwAAAAAAAAAAAAAAAAAvAQAAX3JlbHMvLnJlbHNQSwECLQAU&#10;AAYACAAAACEAuU+tnx4CAABCBAAADgAAAAAAAAAAAAAAAAAuAgAAZHJzL2Uyb0RvYy54bWxQSwEC&#10;LQAUAAYACAAAACEAJLkedt0AAAALAQAADwAAAAAAAAAAAAAAAAB4BAAAZHJzL2Rvd25yZXYueG1s&#10;UEsFBgAAAAAEAAQA8wAAAIIFAAAAAA==&#10;" strokeweight=".95pt">
                <v:stroke dashstyle="1 1"/>
                <w10:wrap anchorx="page" anchory="page"/>
              </v:line>
            </w:pict>
          </mc:Fallback>
        </mc:AlternateContent>
      </w:r>
      <w:r>
        <w:rPr>
          <w:noProof/>
          <w:lang w:val="en-GB" w:eastAsia="en-GB"/>
        </w:rPr>
        <mc:AlternateContent>
          <mc:Choice Requires="wps">
            <w:drawing>
              <wp:anchor distT="0" distB="0" distL="114300" distR="114300" simplePos="0" relativeHeight="251653632" behindDoc="0" locked="0" layoutInCell="1" allowOverlap="1" wp14:anchorId="76E3A5CF" wp14:editId="2EEB603A">
                <wp:simplePos x="0" y="0"/>
                <wp:positionH relativeFrom="page">
                  <wp:posOffset>3913505</wp:posOffset>
                </wp:positionH>
                <wp:positionV relativeFrom="page">
                  <wp:posOffset>3870960</wp:posOffset>
                </wp:positionV>
                <wp:extent cx="8788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C819" id="Line 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15pt,304.8pt" to="377.35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sYHwIAAEIEAAAOAAAAZHJzL2Uyb0RvYy54bWysU8GO2yAQvVfqPyDfE9tZb9ZrxVlVdtJL&#10;2o202w8ggGNUDAhInKjqv3fAcZRtL9VqfcADM/N4M/NYPJ06gY7MWK5kGaXTJEJMEkW53JfRj9f1&#10;JI+QdVhSLJRkZXRmNnpafv606HXBZqpVgjKDAETaotdl1Dqnizi2pGUdtlOlmQRno0yHHWzNPqYG&#10;94DeiXiWJPO4V4ZqowizFk7rwRktA37TMOKem8Yyh0QZATcXVhPWnV/j5QIXe4N1y8mFBn4Hiw5z&#10;CZdeoWrsMDoY/g9Ux4lRVjVuSlQXq6bhhIUaoJo0+aualxZrFmqB5lh9bZP9OFjy/bg1iFOYXYQk&#10;7mBEGy4ZuvOd6bUtIKCSW+NrIyf5ojeK/LRIqqrFcs8Cw9ezhrTUZ8RvUvzGasDf9d8UhRh8cCq0&#10;6dSYzkNCA9ApTON8nQY7OUTgMH/I8wxmRkZXjIsxTxvrvjLVIW+UkQDKARcfN9Z5HrgYQ/w1Uq25&#10;EGHWQqIeyM6S+X3IsEpw6r0+zpr9rhIGHbGXS/hCVeC5DfPQNbbtEGfPtlZuUJJRB0nDPS3DdHWx&#10;HeZisIGXkP4mKBKYXqxBKb8ek8dVvsqzSTabryZZUteTL+sqm8zX6cN9fVdXVZ3+9qTTrGg5pUx6&#10;3qNq0+z/VHF5P4Perrq9dih+ix5aCWTHfyAdpuwHO0hkp+h5a8bpg1BD8OVR+Zdwuwf79ukv/wAA&#10;AP//AwBQSwMEFAAGAAgAAAAhAGIzRXHfAAAACwEAAA8AAABkcnMvZG93bnJldi54bWxMj11LwzAU&#10;hu8F/0M4gncumR/ZrE3HEATBK6dj7C5tjm21OalJ2nX/3gwEvTsfD+95Tr6abMdG9KF1pGA+E8CQ&#10;KmdaqhW8vz1dLYGFqMnozhEqOGKAVXF+luvMuAO94riJNUshFDKtoImxzzgPVYNWh5nrkdLuw3mr&#10;Y2p9zY3XhxRuO34thORWt5QuNLrHxwarr81gFeyOo0Xx8rwePnfLLfFS+r37VuryYlo/AIs4xT8Y&#10;TvpJHYrkVLqBTGCdAjmXNwlNhbiXwBKxuLtdACt/J7zI+f8fih8AAAD//wMAUEsBAi0AFAAGAAgA&#10;AAAhALaDOJL+AAAA4QEAABMAAAAAAAAAAAAAAAAAAAAAAFtDb250ZW50X1R5cGVzXS54bWxQSwEC&#10;LQAUAAYACAAAACEAOP0h/9YAAACUAQAACwAAAAAAAAAAAAAAAAAvAQAAX3JlbHMvLnJlbHNQSwEC&#10;LQAUAAYACAAAACEAAZSLGB8CAABCBAAADgAAAAAAAAAAAAAAAAAuAgAAZHJzL2Uyb0RvYy54bWxQ&#10;SwECLQAUAAYACAAAACEAYjNFcd8AAAALAQAADwAAAAAAAAAAAAAAAAB5BAAAZHJzL2Rvd25yZXYu&#10;eG1sUEsFBgAAAAAEAAQA8wAAAIUFAAAAAA==&#10;" strokeweight=".95pt">
                <v:stroke dashstyle="1 1"/>
                <w10:wrap anchorx="page" anchory="page"/>
              </v:line>
            </w:pict>
          </mc:Fallback>
        </mc:AlternateContent>
      </w:r>
      <w:r w:rsidR="00730405" w:rsidRPr="00B83C10">
        <w:rPr>
          <w:rFonts w:ascii="Arial" w:eastAsia="Arial" w:hAnsi="Arial"/>
          <w:color w:val="000000"/>
          <w:spacing w:val="-4"/>
          <w:sz w:val="21"/>
        </w:rPr>
        <w:t>Director</w:t>
      </w:r>
      <w:r w:rsidR="00730405" w:rsidRPr="00730405">
        <w:rPr>
          <w:rFonts w:ascii="Arial" w:eastAsia="Arial" w:hAnsi="Arial"/>
          <w:color w:val="000000"/>
          <w:spacing w:val="-4"/>
          <w:sz w:val="21"/>
        </w:rPr>
        <w:tab/>
      </w:r>
      <w:r w:rsidR="00B83C10">
        <w:rPr>
          <w:rFonts w:ascii="Arial" w:eastAsia="Arial" w:hAnsi="Arial"/>
          <w:color w:val="000000"/>
          <w:spacing w:val="-4"/>
          <w:sz w:val="21"/>
        </w:rPr>
        <w:tab/>
      </w:r>
      <w:proofErr w:type="spellStart"/>
      <w:r w:rsidR="00730405" w:rsidRPr="00730405">
        <w:rPr>
          <w:rFonts w:ascii="Arial" w:eastAsia="Arial" w:hAnsi="Arial"/>
          <w:color w:val="000000"/>
          <w:spacing w:val="-4"/>
          <w:sz w:val="21"/>
        </w:rPr>
        <w:t>Director</w:t>
      </w:r>
      <w:proofErr w:type="spellEnd"/>
    </w:p>
    <w:p w14:paraId="76E3A5C9" w14:textId="77777777" w:rsidR="00184846" w:rsidRPr="00730405" w:rsidRDefault="00730405">
      <w:pPr>
        <w:tabs>
          <w:tab w:val="left" w:pos="4680"/>
        </w:tabs>
        <w:spacing w:before="251" w:line="249" w:lineRule="exact"/>
        <w:textAlignment w:val="baseline"/>
        <w:rPr>
          <w:rFonts w:ascii="Arial" w:eastAsia="Arial" w:hAnsi="Arial"/>
          <w:color w:val="000000"/>
          <w:spacing w:val="-3"/>
          <w:sz w:val="21"/>
        </w:rPr>
      </w:pPr>
      <w:r w:rsidRPr="00730405">
        <w:rPr>
          <w:rFonts w:ascii="Arial" w:eastAsia="Arial" w:hAnsi="Arial"/>
          <w:color w:val="000000"/>
          <w:spacing w:val="-3"/>
          <w:sz w:val="21"/>
        </w:rPr>
        <w:t>Print Name:</w:t>
      </w:r>
      <w:r w:rsidRPr="00730405">
        <w:rPr>
          <w:rFonts w:ascii="Arial" w:eastAsia="Arial" w:hAnsi="Arial"/>
          <w:color w:val="000000"/>
          <w:spacing w:val="-3"/>
          <w:sz w:val="21"/>
        </w:rPr>
        <w:tab/>
        <w:t>Print Name:</w:t>
      </w:r>
    </w:p>
    <w:p w14:paraId="76E3A5CA" w14:textId="7A7BC694" w:rsidR="00184846" w:rsidRPr="00730405" w:rsidRDefault="00730405">
      <w:pPr>
        <w:spacing w:before="714" w:line="281" w:lineRule="exact"/>
        <w:ind w:right="72"/>
        <w:jc w:val="both"/>
        <w:textAlignment w:val="baseline"/>
        <w:rPr>
          <w:rFonts w:ascii="Arial" w:eastAsia="Arial" w:hAnsi="Arial"/>
          <w:color w:val="000000"/>
          <w:sz w:val="21"/>
        </w:rPr>
      </w:pPr>
      <w:r w:rsidRPr="00730405">
        <w:rPr>
          <w:rFonts w:ascii="Arial" w:eastAsia="Arial" w:hAnsi="Arial"/>
          <w:color w:val="000000"/>
          <w:sz w:val="21"/>
        </w:rPr>
        <w:t>To be executed by the signature of two directors, unless Rule 1.3A (inserted by the Capacity Market (Amendment) Rules 2014) applies.</w:t>
      </w:r>
    </w:p>
    <w:p w14:paraId="76E3A5CB" w14:textId="77777777" w:rsidR="00184846" w:rsidRDefault="00184846">
      <w:pPr>
        <w:textAlignment w:val="baseline"/>
        <w:rPr>
          <w:rFonts w:eastAsia="Times New Roman"/>
          <w:color w:val="000000"/>
          <w:sz w:val="24"/>
        </w:rPr>
      </w:pPr>
    </w:p>
    <w:sectPr w:rsidR="00184846" w:rsidSect="00730405">
      <w:pgSz w:w="11904" w:h="1682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C072" w14:textId="77777777" w:rsidR="00D822BF" w:rsidRDefault="00D822BF" w:rsidP="00B83C10">
      <w:r>
        <w:separator/>
      </w:r>
    </w:p>
  </w:endnote>
  <w:endnote w:type="continuationSeparator" w:id="0">
    <w:p w14:paraId="004668C1" w14:textId="77777777" w:rsidR="00D822BF" w:rsidRDefault="00D822BF" w:rsidP="00B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F1ED" w14:textId="77777777" w:rsidR="00D822BF" w:rsidRDefault="00D822BF" w:rsidP="00B83C10">
      <w:r>
        <w:separator/>
      </w:r>
    </w:p>
  </w:footnote>
  <w:footnote w:type="continuationSeparator" w:id="0">
    <w:p w14:paraId="7C697F1B" w14:textId="77777777" w:rsidR="00D822BF" w:rsidRDefault="00D822BF" w:rsidP="00B83C10">
      <w:r>
        <w:continuationSeparator/>
      </w:r>
    </w:p>
  </w:footnote>
  <w:footnote w:id="1">
    <w:p w14:paraId="5662B628" w14:textId="13451BC9" w:rsidR="00177CC2" w:rsidRDefault="00177CC2">
      <w:pPr>
        <w:pStyle w:val="FootnoteText"/>
      </w:pPr>
      <w:r>
        <w:rPr>
          <w:rStyle w:val="FootnoteReference"/>
        </w:rPr>
        <w:footnoteRef/>
      </w:r>
      <w:r>
        <w:t xml:space="preserve"> </w:t>
      </w:r>
      <w:r w:rsidRPr="00E452C5">
        <w:rPr>
          <w:sz w:val="16"/>
          <w:szCs w:val="16"/>
        </w:rPr>
        <w:t>Signatures need to be dated: The date for each signature is to be provided on the day in which the relevant director signs, in the format: day, month, year (dd/mm/yyyy).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FBD"/>
    <w:multiLevelType w:val="multilevel"/>
    <w:tmpl w:val="9B3CDA52"/>
    <w:lvl w:ilvl="0">
      <w:start w:val="2"/>
      <w:numFmt w:val="lowerRoman"/>
      <w:lvlText w:val="(%1)"/>
      <w:lvlJc w:val="left"/>
      <w:pPr>
        <w:tabs>
          <w:tab w:val="left" w:pos="782"/>
        </w:tabs>
        <w:ind w:left="71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C61D1"/>
    <w:multiLevelType w:val="multilevel"/>
    <w:tmpl w:val="B25E3972"/>
    <w:lvl w:ilvl="0">
      <w:start w:val="1"/>
      <w:numFmt w:val="lowerLetter"/>
      <w:lvlText w:val="(%1)"/>
      <w:lvlJc w:val="left"/>
      <w:pPr>
        <w:tabs>
          <w:tab w:val="left" w:pos="79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422B4"/>
    <w:multiLevelType w:val="hybridMultilevel"/>
    <w:tmpl w:val="ACB4FB06"/>
    <w:lvl w:ilvl="0" w:tplc="303A90F0">
      <w:start w:val="1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1FD265F4"/>
    <w:multiLevelType w:val="multilevel"/>
    <w:tmpl w:val="05944F5E"/>
    <w:lvl w:ilvl="0">
      <w:start w:val="1"/>
      <w:numFmt w:val="lowerLetter"/>
      <w:lvlText w:val="(%1)"/>
      <w:lvlJc w:val="left"/>
      <w:pPr>
        <w:tabs>
          <w:tab w:val="left" w:pos="720"/>
        </w:tabs>
        <w:ind w:left="720"/>
      </w:pPr>
      <w:rPr>
        <w:rFonts w:ascii="Arial" w:eastAsia="Arial" w:hAnsi="Aria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E79A1"/>
    <w:multiLevelType w:val="multilevel"/>
    <w:tmpl w:val="BB925014"/>
    <w:lvl w:ilvl="0">
      <w:start w:val="16"/>
      <w:numFmt w:val="lowerLetter"/>
      <w:lvlText w:val="(%1)"/>
      <w:lvlJc w:val="left"/>
      <w:pPr>
        <w:tabs>
          <w:tab w:val="left"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F23EA"/>
    <w:multiLevelType w:val="hybridMultilevel"/>
    <w:tmpl w:val="11704CFC"/>
    <w:lvl w:ilvl="0" w:tplc="BE0EC466">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7A6C63"/>
    <w:multiLevelType w:val="multilevel"/>
    <w:tmpl w:val="9B3CDA52"/>
    <w:lvl w:ilvl="0">
      <w:start w:val="2"/>
      <w:numFmt w:val="lowerRoman"/>
      <w:lvlText w:val="(%1)"/>
      <w:lvlJc w:val="left"/>
      <w:pPr>
        <w:tabs>
          <w:tab w:val="left" w:pos="782"/>
        </w:tabs>
        <w:ind w:left="71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440E4"/>
    <w:multiLevelType w:val="multilevel"/>
    <w:tmpl w:val="59C0AA8C"/>
    <w:lvl w:ilvl="0">
      <w:start w:val="1"/>
      <w:numFmt w:val="lowerLetter"/>
      <w:lvlText w:val="(%1)"/>
      <w:lvlJc w:val="left"/>
      <w:pPr>
        <w:tabs>
          <w:tab w:val="left"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52187D"/>
    <w:multiLevelType w:val="multilevel"/>
    <w:tmpl w:val="9B3CDA52"/>
    <w:lvl w:ilvl="0">
      <w:start w:val="2"/>
      <w:numFmt w:val="lowerRoman"/>
      <w:lvlText w:val="(%1)"/>
      <w:lvlJc w:val="left"/>
      <w:pPr>
        <w:tabs>
          <w:tab w:val="left" w:pos="782"/>
        </w:tabs>
        <w:ind w:left="71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20732"/>
    <w:multiLevelType w:val="multilevel"/>
    <w:tmpl w:val="9B3CDA52"/>
    <w:lvl w:ilvl="0">
      <w:start w:val="2"/>
      <w:numFmt w:val="lowerRoman"/>
      <w:lvlText w:val="(%1)"/>
      <w:lvlJc w:val="left"/>
      <w:pPr>
        <w:tabs>
          <w:tab w:val="left" w:pos="782"/>
        </w:tabs>
        <w:ind w:left="71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B1649"/>
    <w:multiLevelType w:val="multilevel"/>
    <w:tmpl w:val="9B3CDA52"/>
    <w:lvl w:ilvl="0">
      <w:start w:val="2"/>
      <w:numFmt w:val="lowerRoman"/>
      <w:lvlText w:val="(%1)"/>
      <w:lvlJc w:val="left"/>
      <w:pPr>
        <w:tabs>
          <w:tab w:val="left" w:pos="1574"/>
        </w:tabs>
        <w:ind w:left="1502"/>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E4015"/>
    <w:multiLevelType w:val="multilevel"/>
    <w:tmpl w:val="2806DC22"/>
    <w:lvl w:ilvl="0">
      <w:start w:val="1"/>
      <w:numFmt w:val="lowerLetter"/>
      <w:lvlText w:val="(%1)"/>
      <w:lvlJc w:val="left"/>
      <w:pPr>
        <w:tabs>
          <w:tab w:val="left" w:pos="720"/>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8073CA"/>
    <w:multiLevelType w:val="hybridMultilevel"/>
    <w:tmpl w:val="5DB0AF80"/>
    <w:lvl w:ilvl="0" w:tplc="007001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7"/>
  </w:num>
  <w:num w:numId="3">
    <w:abstractNumId w:val="1"/>
  </w:num>
  <w:num w:numId="4">
    <w:abstractNumId w:val="3"/>
  </w:num>
  <w:num w:numId="5">
    <w:abstractNumId w:val="4"/>
  </w:num>
  <w:num w:numId="6">
    <w:abstractNumId w:val="6"/>
  </w:num>
  <w:num w:numId="7">
    <w:abstractNumId w:val="5"/>
  </w:num>
  <w:num w:numId="8">
    <w:abstractNumId w:val="0"/>
  </w:num>
  <w:num w:numId="9">
    <w:abstractNumId w:val="2"/>
  </w:num>
  <w:num w:numId="10">
    <w:abstractNumId w:val="10"/>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46"/>
    <w:rsid w:val="00050B8B"/>
    <w:rsid w:val="00060707"/>
    <w:rsid w:val="000735CD"/>
    <w:rsid w:val="00177CC2"/>
    <w:rsid w:val="00184846"/>
    <w:rsid w:val="003027AB"/>
    <w:rsid w:val="003261CD"/>
    <w:rsid w:val="00391AFC"/>
    <w:rsid w:val="004146C3"/>
    <w:rsid w:val="00444F29"/>
    <w:rsid w:val="00486224"/>
    <w:rsid w:val="00494CDD"/>
    <w:rsid w:val="004C3248"/>
    <w:rsid w:val="00557103"/>
    <w:rsid w:val="00574870"/>
    <w:rsid w:val="005924E9"/>
    <w:rsid w:val="0061392C"/>
    <w:rsid w:val="0067435A"/>
    <w:rsid w:val="006B23DC"/>
    <w:rsid w:val="00730405"/>
    <w:rsid w:val="0075351D"/>
    <w:rsid w:val="00784126"/>
    <w:rsid w:val="007963D7"/>
    <w:rsid w:val="00941BB1"/>
    <w:rsid w:val="00993D06"/>
    <w:rsid w:val="00AE40C6"/>
    <w:rsid w:val="00B761BB"/>
    <w:rsid w:val="00B83C10"/>
    <w:rsid w:val="00CC6AAE"/>
    <w:rsid w:val="00D43ACC"/>
    <w:rsid w:val="00D822BF"/>
    <w:rsid w:val="00EB5517"/>
    <w:rsid w:val="00EC3468"/>
    <w:rsid w:val="00F40466"/>
    <w:rsid w:val="00FE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A5B0"/>
  <w15:docId w15:val="{AC125F3D-4660-467D-9844-115B3261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405"/>
    <w:rPr>
      <w:rFonts w:ascii="Tahoma" w:hAnsi="Tahoma" w:cs="Tahoma"/>
      <w:sz w:val="16"/>
      <w:szCs w:val="16"/>
    </w:rPr>
  </w:style>
  <w:style w:type="character" w:customStyle="1" w:styleId="BalloonTextChar">
    <w:name w:val="Balloon Text Char"/>
    <w:basedOn w:val="DefaultParagraphFont"/>
    <w:link w:val="BalloonText"/>
    <w:uiPriority w:val="99"/>
    <w:semiHidden/>
    <w:rsid w:val="00730405"/>
    <w:rPr>
      <w:rFonts w:ascii="Tahoma" w:hAnsi="Tahoma" w:cs="Tahoma"/>
      <w:sz w:val="16"/>
      <w:szCs w:val="16"/>
    </w:rPr>
  </w:style>
  <w:style w:type="paragraph" w:styleId="Header">
    <w:name w:val="header"/>
    <w:basedOn w:val="Normal"/>
    <w:link w:val="HeaderChar"/>
    <w:uiPriority w:val="99"/>
    <w:unhideWhenUsed/>
    <w:rsid w:val="00B83C10"/>
    <w:pPr>
      <w:tabs>
        <w:tab w:val="center" w:pos="4513"/>
        <w:tab w:val="right" w:pos="9026"/>
      </w:tabs>
    </w:pPr>
  </w:style>
  <w:style w:type="character" w:customStyle="1" w:styleId="HeaderChar">
    <w:name w:val="Header Char"/>
    <w:basedOn w:val="DefaultParagraphFont"/>
    <w:link w:val="Header"/>
    <w:uiPriority w:val="99"/>
    <w:rsid w:val="00B83C10"/>
  </w:style>
  <w:style w:type="paragraph" w:styleId="Footer">
    <w:name w:val="footer"/>
    <w:basedOn w:val="Normal"/>
    <w:link w:val="FooterChar"/>
    <w:uiPriority w:val="99"/>
    <w:unhideWhenUsed/>
    <w:rsid w:val="00B83C10"/>
    <w:pPr>
      <w:tabs>
        <w:tab w:val="center" w:pos="4513"/>
        <w:tab w:val="right" w:pos="9026"/>
      </w:tabs>
    </w:pPr>
  </w:style>
  <w:style w:type="character" w:customStyle="1" w:styleId="FooterChar">
    <w:name w:val="Footer Char"/>
    <w:basedOn w:val="DefaultParagraphFont"/>
    <w:link w:val="Footer"/>
    <w:uiPriority w:val="99"/>
    <w:rsid w:val="00B83C10"/>
  </w:style>
  <w:style w:type="paragraph" w:styleId="FootnoteText">
    <w:name w:val="footnote text"/>
    <w:basedOn w:val="Normal"/>
    <w:link w:val="FootnoteTextChar"/>
    <w:uiPriority w:val="99"/>
    <w:semiHidden/>
    <w:unhideWhenUsed/>
    <w:rsid w:val="004146C3"/>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4146C3"/>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4146C3"/>
    <w:rPr>
      <w:vertAlign w:val="superscript"/>
    </w:rPr>
  </w:style>
  <w:style w:type="paragraph" w:styleId="ListParagraph">
    <w:name w:val="List Paragraph"/>
    <w:basedOn w:val="Normal"/>
    <w:uiPriority w:val="34"/>
    <w:qFormat/>
    <w:rsid w:val="004C3248"/>
    <w:pPr>
      <w:ind w:left="720"/>
      <w:contextualSpacing/>
    </w:pPr>
  </w:style>
  <w:style w:type="paragraph" w:customStyle="1" w:styleId="Default">
    <w:name w:val="Default"/>
    <w:rsid w:val="003261C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9A1DAA586984EB917A555F432D57F" ma:contentTypeVersion="0" ma:contentTypeDescription="Create a new document." ma:contentTypeScope="" ma:versionID="00d6654d58d64d20993268327e12315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601A-8F27-498A-9F9C-2CA302E921C0}"/>
</file>

<file path=customXml/itemProps2.xml><?xml version="1.0" encoding="utf-8"?>
<ds:datastoreItem xmlns:ds="http://schemas.openxmlformats.org/officeDocument/2006/customXml" ds:itemID="{ABC843B3-F99C-4ADB-93DE-8D4BE1688F58}">
  <ds:schemaRefs>
    <ds:schemaRef ds:uri="http://schemas.microsoft.com/sharepoint/v3/contenttype/forms"/>
  </ds:schemaRefs>
</ds:datastoreItem>
</file>

<file path=customXml/itemProps3.xml><?xml version="1.0" encoding="utf-8"?>
<ds:datastoreItem xmlns:ds="http://schemas.openxmlformats.org/officeDocument/2006/customXml" ds:itemID="{5A65E458-34E5-483B-8E2B-50DB8F2665E7}">
  <ds:schemaRefs>
    <ds:schemaRef ds:uri="http://schemas.microsoft.com/office/2006/metadata/properties"/>
    <ds:schemaRef ds:uri="http://schemas.microsoft.com/office/infopath/2007/PartnerControls"/>
    <ds:schemaRef ds:uri="c2cb1151-2278-4a14-bc4b-ede80607f875"/>
  </ds:schemaRefs>
</ds:datastoreItem>
</file>

<file path=customXml/itemProps4.xml><?xml version="1.0" encoding="utf-8"?>
<ds:datastoreItem xmlns:ds="http://schemas.openxmlformats.org/officeDocument/2006/customXml" ds:itemID="{3C99D849-7A1D-40CA-9AFD-DEDE70FA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Funding Declaration</vt:lpstr>
    </vt:vector>
  </TitlesOfParts>
  <Company>National Grid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J - Funding Declaration 2019</dc:title>
  <dc:creator>Purchase, Faye (Relton)</dc:creator>
  <cp:lastModifiedBy>Hawkins (ESO), Andy</cp:lastModifiedBy>
  <cp:revision>2</cp:revision>
  <dcterms:created xsi:type="dcterms:W3CDTF">2019-12-09T13:13:00Z</dcterms:created>
  <dcterms:modified xsi:type="dcterms:W3CDTF">2019-12-09T13:13:00Z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0x0101008239A1DAA586984EB917A555F432D57F</vt:lpwstr>
  </property>
  <property fmtid="{D5CDD505-2E9C-101B-9397-08002B2CF9AE}" pid="3" name="_AdHocReviewCycleID">
    <vt:i4>752023321</vt:i4>
  </property>
  <property fmtid="{D5CDD505-2E9C-101B-9397-08002B2CF9AE}" pid="4" name="_NewReviewCycle">
    <vt:lpwstr/>
  </property>
  <property fmtid="{D5CDD505-2E9C-101B-9397-08002B2CF9AE}" pid="5" name="_EmailSubject">
    <vt:lpwstr>PQ updates</vt:lpwstr>
  </property>
  <property fmtid="{D5CDD505-2E9C-101B-9397-08002B2CF9AE}" pid="6" name="_AuthorEmail">
    <vt:lpwstr>Mark.Baker@nationalgrideso.com</vt:lpwstr>
  </property>
  <property fmtid="{D5CDD505-2E9C-101B-9397-08002B2CF9AE}" pid="7" name="_AuthorEmailDisplayName">
    <vt:lpwstr>Baker (ESO), Mark</vt:lpwstr>
  </property>
  <property fmtid="{D5CDD505-2E9C-101B-9397-08002B2CF9AE}" pid="8" name="_ReviewingToolsShownOnce">
    <vt:lpwstr/>
  </property>
</Properties>
</file>